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562" w:firstLineChars="200"/>
        <w:jc w:val="center"/>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福建省肝病与肠道疾病临床医学研究中心</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福建省肝病与肠道疾病临床医学研究中心2022年由福建省科学技术厅</w:t>
      </w:r>
      <w:r>
        <w:rPr>
          <w:rFonts w:hint="eastAsia" w:ascii="宋体" w:hAnsi="宋体" w:eastAsia="宋体" w:cs="宋体"/>
          <w:kern w:val="0"/>
          <w:szCs w:val="21"/>
          <w:lang w:val="zh-CN" w:bidi="ar"/>
        </w:rPr>
        <w:t>批准建设，该中心是我省首家面向</w:t>
      </w:r>
      <w:r>
        <w:rPr>
          <w:rFonts w:hint="eastAsia" w:ascii="宋体" w:hAnsi="宋体" w:eastAsia="宋体" w:cs="宋体"/>
          <w:kern w:val="0"/>
          <w:szCs w:val="21"/>
          <w:lang w:bidi="ar"/>
        </w:rPr>
        <w:t>肝病与肠道疾病临床</w:t>
      </w:r>
      <w:r>
        <w:rPr>
          <w:rFonts w:hint="eastAsia" w:ascii="宋体" w:hAnsi="宋体" w:eastAsia="宋体" w:cs="宋体"/>
          <w:kern w:val="0"/>
          <w:szCs w:val="21"/>
          <w:lang w:val="zh-CN" w:bidi="ar"/>
        </w:rPr>
        <w:t>研究机构，</w:t>
      </w:r>
      <w:r>
        <w:rPr>
          <w:rFonts w:hint="eastAsia" w:ascii="宋体" w:hAnsi="宋体" w:eastAsia="宋体" w:cs="宋体"/>
          <w:kern w:val="0"/>
          <w:szCs w:val="21"/>
          <w:lang w:bidi="ar"/>
        </w:rPr>
        <w:t>是为了培养医疗、教学、科研于一体的专业技术人才基地。</w:t>
      </w:r>
    </w:p>
    <w:p>
      <w:pPr>
        <w:widowControl/>
        <w:spacing w:line="360" w:lineRule="auto"/>
        <w:ind w:firstLine="420" w:firstLineChars="200"/>
        <w:jc w:val="left"/>
        <w:rPr>
          <w:rFonts w:ascii="宋体" w:hAnsi="宋体" w:eastAsia="宋体" w:cs="宋体"/>
          <w:kern w:val="0"/>
          <w:szCs w:val="21"/>
          <w:lang w:bidi="ar"/>
        </w:rPr>
      </w:pPr>
      <w:r>
        <w:rPr>
          <w:rFonts w:hint="eastAsia" w:ascii="宋体" w:hAnsi="宋体" w:eastAsia="宋体" w:cs="宋体"/>
          <w:kern w:val="0"/>
          <w:szCs w:val="21"/>
          <w:lang w:bidi="ar"/>
        </w:rPr>
        <w:t>本中心主要围绕我省肝病和肠道疾病重大临床问题，与已经获批、挂靠我院的国家级区域医学中心同步建设，整合优势资源，建设“4351”工程，即4个肝病和肠道疾病诊治关键技术研发平台，3个科技服务平台，5个核心成果转化，最终建成建设1个省级临床研究中心，全面提升福建省肝病和肠道疾病诊疗和服务水平。并为我省肝病和肠道疾病工作者提供信息交流与学习平台。</w:t>
      </w:r>
    </w:p>
    <w:p>
      <w:pPr>
        <w:widowControl/>
        <w:spacing w:line="360" w:lineRule="auto"/>
        <w:ind w:firstLine="420" w:firstLineChars="200"/>
        <w:jc w:val="left"/>
        <w:rPr>
          <w:rFonts w:ascii="宋体" w:hAnsi="宋体" w:eastAsia="宋体" w:cs="宋体"/>
          <w:kern w:val="0"/>
          <w:szCs w:val="21"/>
          <w:lang w:bidi="ar"/>
        </w:rPr>
      </w:pPr>
      <w:r>
        <w:rPr>
          <w:rFonts w:ascii="宋体" w:hAnsi="宋体" w:eastAsia="宋体" w:cs="宋体"/>
          <w:kern w:val="0"/>
          <w:szCs w:val="21"/>
          <w:lang w:bidi="ar"/>
        </w:rPr>
        <w:t>本研究中心</w:t>
      </w:r>
      <w:r>
        <w:rPr>
          <w:rFonts w:hint="eastAsia" w:ascii="宋体" w:hAnsi="宋体" w:eastAsia="宋体" w:cs="宋体"/>
          <w:kern w:val="0"/>
          <w:szCs w:val="21"/>
          <w:lang w:bidi="ar"/>
        </w:rPr>
        <w:t>拥有高水平、年轻化、多学科的研发队伍</w:t>
      </w:r>
      <w:r>
        <w:rPr>
          <w:rFonts w:ascii="宋体" w:hAnsi="宋体" w:eastAsia="宋体" w:cs="宋体"/>
          <w:kern w:val="0"/>
          <w:szCs w:val="21"/>
          <w:lang w:bidi="ar"/>
        </w:rPr>
        <w:t>，目前共有教授8人，博导6人，主任医师17人。本研究中心主任</w:t>
      </w:r>
      <w:r>
        <w:rPr>
          <w:rFonts w:hint="eastAsia" w:ascii="宋体" w:hAnsi="宋体" w:eastAsia="宋体" w:cs="宋体"/>
          <w:kern w:val="0"/>
          <w:szCs w:val="21"/>
          <w:lang w:bidi="ar"/>
        </w:rPr>
        <w:t>郑琦主任医师，博士生导师，现任肝病中心肝内科行政副主任，兼福建医科大学肝病研究所副所长，中华医学会肝病学分会肝癌学组委员，中国医师协会感染科医师分会委员，福建省医师协会感染科分会副会长，福建省医学会肝病学分会</w:t>
      </w:r>
      <w:r>
        <w:rPr>
          <w:rFonts w:hint="eastAsia" w:ascii="宋体" w:hAnsi="宋体" w:eastAsia="宋体" w:cs="宋体"/>
          <w:kern w:val="0"/>
          <w:szCs w:val="21"/>
          <w:lang w:eastAsia="zh-CN" w:bidi="ar"/>
        </w:rPr>
        <w:t>常</w:t>
      </w:r>
      <w:r>
        <w:rPr>
          <w:rFonts w:hint="eastAsia" w:ascii="宋体" w:hAnsi="宋体" w:eastAsia="宋体" w:cs="宋体"/>
          <w:kern w:val="0"/>
          <w:szCs w:val="21"/>
          <w:lang w:bidi="ar"/>
        </w:rPr>
        <w:t>委</w:t>
      </w:r>
      <w:bookmarkStart w:id="0" w:name="_GoBack"/>
      <w:bookmarkEnd w:id="0"/>
      <w:r>
        <w:rPr>
          <w:rFonts w:hint="eastAsia" w:ascii="宋体" w:hAnsi="宋体" w:eastAsia="宋体" w:cs="宋体"/>
          <w:kern w:val="0"/>
          <w:szCs w:val="21"/>
          <w:lang w:bidi="ar"/>
        </w:rPr>
        <w:t>。</w:t>
      </w:r>
      <w:r>
        <w:rPr>
          <w:rFonts w:ascii="宋体" w:hAnsi="宋体" w:eastAsia="宋体" w:cs="宋体"/>
          <w:kern w:val="0"/>
          <w:szCs w:val="21"/>
          <w:lang w:bidi="ar"/>
        </w:rPr>
        <w:t>本研究中心</w:t>
      </w:r>
      <w:r>
        <w:rPr>
          <w:rFonts w:hint="eastAsia" w:ascii="宋体" w:hAnsi="宋体" w:eastAsia="宋体" w:cs="宋体"/>
          <w:kern w:val="0"/>
          <w:szCs w:val="21"/>
          <w:lang w:bidi="ar"/>
        </w:rPr>
        <w:t>另一</w:t>
      </w:r>
      <w:r>
        <w:rPr>
          <w:rFonts w:ascii="宋体" w:hAnsi="宋体" w:eastAsia="宋体" w:cs="宋体"/>
          <w:kern w:val="0"/>
          <w:szCs w:val="21"/>
          <w:lang w:bidi="ar"/>
        </w:rPr>
        <w:t>主任，王承党教授，博士生导师，</w:t>
      </w:r>
      <w:r>
        <w:rPr>
          <w:rFonts w:hint="eastAsia" w:ascii="宋体" w:hAnsi="宋体" w:eastAsia="宋体" w:cs="宋体"/>
          <w:kern w:val="0"/>
          <w:szCs w:val="21"/>
          <w:lang w:bidi="ar"/>
        </w:rPr>
        <w:t>现任消化内科行政主任、消化内镜党支部书记，兼任福建省医学会消化病学分会主任委员、中华医学会消化病分会全国委员、福建省消化医师协会副会长和胃肠病学专业委员会主任委员、福建省医学会内科学会常委、福建省炎症性肠病学组组长、福建省炎症性肠病中心主任、中国医药教育协会炎症性肠病委员会常委、北京奖励医学基金会炎症性肠病专家委员会常委、全国炎症性肠病诊疗质量控制中心(IBDQCC)区域中心主任、中国医疗保健国际交流促进会消化病学分会常委、中国研究型医院协会神经胃肠病学专业委员会常委，是国内知名的炎症性肠病专家。在团队</w:t>
      </w:r>
      <w:r>
        <w:rPr>
          <w:rFonts w:ascii="宋体" w:hAnsi="宋体" w:eastAsia="宋体" w:cs="宋体"/>
          <w:kern w:val="0"/>
          <w:szCs w:val="21"/>
          <w:lang w:bidi="ar"/>
        </w:rPr>
        <w:t>学科带头人江家骥、</w:t>
      </w:r>
      <w:r>
        <w:rPr>
          <w:rFonts w:hint="eastAsia" w:ascii="宋体" w:hAnsi="宋体" w:eastAsia="宋体" w:cs="宋体"/>
          <w:kern w:val="0"/>
          <w:szCs w:val="21"/>
          <w:lang w:bidi="ar"/>
        </w:rPr>
        <w:t>郑琦、王承党及庄则豪</w:t>
      </w:r>
      <w:r>
        <w:rPr>
          <w:rFonts w:ascii="宋体" w:hAnsi="宋体" w:eastAsia="宋体" w:cs="宋体"/>
          <w:kern w:val="0"/>
          <w:szCs w:val="21"/>
          <w:lang w:bidi="ar"/>
        </w:rPr>
        <w:t>教授</w:t>
      </w:r>
      <w:r>
        <w:rPr>
          <w:rFonts w:hint="eastAsia" w:ascii="宋体" w:hAnsi="宋体" w:eastAsia="宋体" w:cs="宋体"/>
          <w:kern w:val="0"/>
          <w:szCs w:val="21"/>
          <w:lang w:bidi="ar"/>
        </w:rPr>
        <w:t>带领下</w:t>
      </w:r>
      <w:r>
        <w:rPr>
          <w:rFonts w:ascii="宋体" w:hAnsi="宋体" w:eastAsia="宋体" w:cs="宋体"/>
          <w:strike w:val="0"/>
          <w:dstrike/>
          <w:kern w:val="0"/>
          <w:sz w:val="21"/>
          <w:szCs w:val="21"/>
          <w:lang w:bidi="ar"/>
        </w:rPr>
        <w:t>亲自</w:t>
      </w:r>
      <w:r>
        <w:rPr>
          <w:rFonts w:ascii="宋体" w:hAnsi="宋体" w:eastAsia="宋体" w:cs="宋体"/>
          <w:kern w:val="0"/>
          <w:szCs w:val="21"/>
          <w:lang w:bidi="ar"/>
        </w:rPr>
        <w:t>建设管理，打造福建省首个</w:t>
      </w:r>
      <w:r>
        <w:rPr>
          <w:rFonts w:hint="eastAsia" w:ascii="宋体" w:hAnsi="宋体" w:eastAsia="宋体" w:cs="宋体"/>
          <w:kern w:val="0"/>
          <w:szCs w:val="21"/>
          <w:lang w:bidi="ar"/>
        </w:rPr>
        <w:t>肝病与肠道疾病诊疗</w:t>
      </w:r>
      <w:r>
        <w:rPr>
          <w:rFonts w:ascii="宋体" w:hAnsi="宋体" w:eastAsia="宋体" w:cs="宋体"/>
          <w:kern w:val="0"/>
          <w:szCs w:val="21"/>
          <w:lang w:bidi="ar"/>
        </w:rPr>
        <w:t>中心。研究</w:t>
      </w:r>
      <w:r>
        <w:rPr>
          <w:rFonts w:hint="eastAsia" w:ascii="宋体" w:hAnsi="宋体" w:eastAsia="宋体" w:cs="宋体"/>
          <w:kern w:val="0"/>
          <w:szCs w:val="21"/>
          <w:lang w:bidi="ar"/>
        </w:rPr>
        <w:t>中心</w:t>
      </w:r>
      <w:r>
        <w:rPr>
          <w:rFonts w:ascii="宋体" w:hAnsi="宋体" w:eastAsia="宋体" w:cs="宋体"/>
          <w:kern w:val="0"/>
          <w:szCs w:val="21"/>
          <w:lang w:bidi="ar"/>
        </w:rPr>
        <w:t>具备较为完善的实验室条件及仪器设备，</w:t>
      </w:r>
      <w:r>
        <w:rPr>
          <w:rFonts w:hint="eastAsia" w:ascii="宋体" w:hAnsi="宋体" w:eastAsia="宋体" w:cs="宋体"/>
          <w:kern w:val="0"/>
          <w:szCs w:val="21"/>
          <w:lang w:bidi="ar"/>
        </w:rPr>
        <w:t>拥有包括最先进的移动性pH监测系统、胃肠动力监测系统、生物反馈治疗系统、监测小肠细菌过度生长的氢呼气监测系统；种类齐全功能完备的消化内镜和内镜治疗系统、小肠胶囊内镜系统；人工肝系统、FibroScan机、吲哚菁绿试验等；种类齐全的消化外科手术系统（如腹腔镜手术设备、胆道镜11套、达芬奇机器人等）；拥有最为高端福建省仅有一台的7.0T MR、PET/MR；供药物浓度监测的高效液相色谱仪等。</w:t>
      </w:r>
    </w:p>
    <w:p>
      <w:pPr>
        <w:spacing w:line="360" w:lineRule="auto"/>
        <w:ind w:firstLine="420" w:firstLineChars="200"/>
        <w:rPr>
          <w:rFonts w:ascii="宋体" w:hAnsi="宋体" w:eastAsia="宋体"/>
          <w:szCs w:val="21"/>
        </w:rPr>
      </w:pPr>
      <w:r>
        <w:rPr>
          <w:rFonts w:hint="eastAsia" w:ascii="宋体" w:hAnsi="宋体" w:eastAsia="宋体"/>
          <w:szCs w:val="21"/>
        </w:rPr>
        <w:t>研究中心</w:t>
      </w:r>
      <w:r>
        <w:rPr>
          <w:rFonts w:ascii="宋体" w:hAnsi="宋体" w:eastAsia="宋体"/>
          <w:szCs w:val="21"/>
        </w:rPr>
        <w:t>与国内外相关医学中心构建紧密型协同研究网络，</w:t>
      </w:r>
      <w:r>
        <w:rPr>
          <w:rFonts w:hint="eastAsia" w:ascii="宋体" w:hAnsi="宋体" w:eastAsia="宋体"/>
          <w:szCs w:val="21"/>
        </w:rPr>
        <w:t>重点开展</w:t>
      </w:r>
      <w:r>
        <w:rPr>
          <w:rFonts w:hint="eastAsia" w:ascii="宋?" w:hAnsi="宋?" w:cs="宋?"/>
          <w:sz w:val="22"/>
          <w:szCs w:val="22"/>
        </w:rPr>
        <w:t>炎症性肠病的</w:t>
      </w:r>
      <w:r>
        <w:rPr>
          <w:rFonts w:ascii="宋?" w:hAnsi="宋?" w:cs="宋?"/>
          <w:sz w:val="22"/>
          <w:szCs w:val="22"/>
        </w:rPr>
        <w:t>易感基因、</w:t>
      </w:r>
      <w:r>
        <w:rPr>
          <w:rFonts w:hint="eastAsia" w:ascii="宋?" w:hAnsi="宋?" w:cs="宋?"/>
          <w:sz w:val="22"/>
          <w:szCs w:val="22"/>
        </w:rPr>
        <w:t>疾病诊断和疗效</w:t>
      </w:r>
      <w:r>
        <w:rPr>
          <w:rFonts w:ascii="宋?" w:hAnsi="宋?" w:cs="宋?"/>
          <w:sz w:val="22"/>
          <w:szCs w:val="22"/>
        </w:rPr>
        <w:t>预测</w:t>
      </w:r>
      <w:r>
        <w:rPr>
          <w:rFonts w:hint="eastAsia" w:ascii="宋?" w:hAnsi="宋?" w:cs="宋?"/>
          <w:sz w:val="22"/>
          <w:szCs w:val="22"/>
        </w:rPr>
        <w:t>以及内镜治疗炎症性肠病新技术等研究</w:t>
      </w:r>
      <w:r>
        <w:rPr>
          <w:rFonts w:ascii="宋?" w:hAnsi="宋?" w:cs="宋?"/>
          <w:sz w:val="22"/>
          <w:szCs w:val="22"/>
        </w:rPr>
        <w:t>；</w:t>
      </w:r>
      <w:r>
        <w:rPr>
          <w:rFonts w:hint="eastAsia" w:ascii="宋?" w:hAnsi="宋?" w:cs="宋?"/>
          <w:sz w:val="22"/>
          <w:szCs w:val="22"/>
        </w:rPr>
        <w:t>同时与国内知名I</w:t>
      </w:r>
      <w:r>
        <w:rPr>
          <w:rFonts w:ascii="宋?" w:hAnsi="宋?" w:cs="宋?"/>
          <w:sz w:val="22"/>
          <w:szCs w:val="22"/>
        </w:rPr>
        <w:t>BD</w:t>
      </w:r>
      <w:r>
        <w:rPr>
          <w:rFonts w:hint="eastAsia" w:ascii="宋?" w:hAnsi="宋?" w:cs="宋?"/>
          <w:sz w:val="22"/>
          <w:szCs w:val="22"/>
        </w:rPr>
        <w:t>中心一起，</w:t>
      </w:r>
      <w:r>
        <w:rPr>
          <w:rFonts w:ascii="宋体" w:hAnsi="宋体" w:eastAsia="宋体"/>
          <w:szCs w:val="21"/>
        </w:rPr>
        <w:t>开展研究者发起的多中心临床研究项目</w:t>
      </w:r>
      <w:r>
        <w:rPr>
          <w:rFonts w:hint="eastAsia" w:ascii="宋体" w:hAnsi="宋体" w:eastAsia="宋体"/>
          <w:szCs w:val="21"/>
        </w:rPr>
        <w:t>以及药物多中心临床研究项目</w:t>
      </w:r>
      <w:r>
        <w:rPr>
          <w:rFonts w:ascii="宋体" w:hAnsi="宋体" w:eastAsia="宋体"/>
          <w:szCs w:val="21"/>
        </w:rPr>
        <w:t>。同时依托</w:t>
      </w:r>
      <w:r>
        <w:rPr>
          <w:rFonts w:hint="eastAsia" w:ascii="宋体" w:hAnsi="宋体" w:eastAsia="宋体"/>
          <w:szCs w:val="21"/>
        </w:rPr>
        <w:t>中心平台，与新加坡国立大学、美国耶鲁大学陈列平团队合作开展肝癌的免疫治疗研究；与美国纽约大学Calvin.P的团队合作开展妊娠相关肝病研究；与斯坦福大学MindieH.Nguyen合作开展慢性肝病的临床队列研究。</w:t>
      </w:r>
    </w:p>
    <w:p>
      <w:pPr>
        <w:spacing w:line="360" w:lineRule="auto"/>
        <w:ind w:firstLine="420" w:firstLineChars="200"/>
        <w:rPr>
          <w:rFonts w:ascii="宋体" w:hAnsi="宋体" w:eastAsia="宋体"/>
          <w:szCs w:val="21"/>
        </w:rPr>
      </w:pPr>
      <w:r>
        <w:rPr>
          <w:rFonts w:hint="eastAsia" w:ascii="宋体" w:hAnsi="宋体" w:eastAsia="宋体"/>
          <w:szCs w:val="21"/>
        </w:rPr>
        <w:t>研究中心主持及参与国家“十二五、十三五重大专项子课题、973子课题、国家自然科学基金重点项目、国家自然科学基金面上项目，以及各类省级、校级课题20余项。作为全国肝胆病防治技术示范基地、</w:t>
      </w:r>
      <w:r>
        <w:rPr>
          <w:rFonts w:hint="eastAsia" w:ascii="宋体" w:hAnsi="宋体" w:eastAsia="宋体" w:cs="宋体"/>
          <w:kern w:val="0"/>
          <w:szCs w:val="21"/>
          <w:lang w:bidi="ar"/>
        </w:rPr>
        <w:t>全国炎症性肠病诊疗质量控制中心(IBDQCC)区域中心、幽门螺杆首规范化诊治全国示范中心、福建省医学会消化病分会、</w:t>
      </w:r>
      <w:r>
        <w:rPr>
          <w:rFonts w:hint="eastAsia" w:ascii="宋体" w:hAnsi="宋体" w:eastAsia="宋体"/>
          <w:szCs w:val="21"/>
        </w:rPr>
        <w:t>福建省预防医学会感染性疾病预防控制专委会、福建省脂肪肝规范诊治联盟、福建省炎症性肠病学组、福建省炎症性肠病联盟挂靠单位、中国罕见病联盟早见病规范诊疗能力项目消化组组长单位、福建省炎症性肠病组长单位，牵头全省多项多中心临床研究，建立起成规模的生物样本库、临床资料数据库，以及基础研究设备较齐全的实验室，为开展科学研究提供有力支撑。近5年发表SCI论文60余篇，其中2022年发表SCI论文20篇；并以第一作者/通讯作者在Journal of Hepatology、Hepatology、Clinical Gastroenterology &amp; Hepatology、Alimentary Pharmacology &amp; Therapeutics等国际消化、肝病领域著名期刊发表论著多篇。</w:t>
      </w:r>
      <w:r>
        <w:rPr>
          <w:rFonts w:hint="eastAsia" w:ascii="宋?" w:hAnsi="宋?" w:cs="宋?"/>
          <w:sz w:val="22"/>
          <w:szCs w:val="22"/>
        </w:rPr>
        <w:t>在学科排名方面：近5年来</w:t>
      </w:r>
      <w:r>
        <w:rPr>
          <w:rFonts w:ascii="宋?" w:hAnsi="宋?" w:cs="宋?"/>
          <w:sz w:val="22"/>
          <w:szCs w:val="22"/>
        </w:rPr>
        <w:t>连续进入中国医院影响力排行榜百强和中国医院科技量值排行榜百强，</w:t>
      </w:r>
      <w:r>
        <w:rPr>
          <w:rFonts w:hint="eastAsia" w:ascii="宋?" w:hAnsi="宋?" w:cs="宋?"/>
          <w:sz w:val="22"/>
          <w:szCs w:val="22"/>
        </w:rPr>
        <w:t xml:space="preserve"> 近5年来均</w:t>
      </w:r>
      <w:r>
        <w:rPr>
          <w:rFonts w:ascii="宋?" w:hAnsi="宋?" w:cs="宋?"/>
          <w:sz w:val="22"/>
          <w:szCs w:val="22"/>
        </w:rPr>
        <w:t>位列福建省第一名</w:t>
      </w:r>
      <w:r>
        <w:rPr>
          <w:rFonts w:hint="eastAsia" w:ascii="宋?" w:hAnsi="宋?" w:cs="宋?"/>
          <w:sz w:val="22"/>
          <w:szCs w:val="22"/>
        </w:rPr>
        <w:t>。</w:t>
      </w:r>
    </w:p>
    <w:p>
      <w:pPr>
        <w:ind w:firstLine="480" w:firstLineChars="200"/>
        <w:rPr>
          <w:rFonts w:ascii="宋体" w:hAnsi="宋体" w:eastAsia="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MzZkNjg4Mzk5YWY4NWNhYjM5MjhlNWE2ZGRiNWYifQ=="/>
  </w:docVars>
  <w:rsids>
    <w:rsidRoot w:val="00A30BDB"/>
    <w:rsid w:val="00035835"/>
    <w:rsid w:val="00357234"/>
    <w:rsid w:val="003607A7"/>
    <w:rsid w:val="005114ED"/>
    <w:rsid w:val="007C282A"/>
    <w:rsid w:val="00952C34"/>
    <w:rsid w:val="00A30BDB"/>
    <w:rsid w:val="00A774FE"/>
    <w:rsid w:val="02C10E79"/>
    <w:rsid w:val="0BBA20CB"/>
    <w:rsid w:val="0D660F9A"/>
    <w:rsid w:val="1F007E08"/>
    <w:rsid w:val="32B53CA7"/>
    <w:rsid w:val="37021484"/>
    <w:rsid w:val="3914549F"/>
    <w:rsid w:val="3F0D2481"/>
    <w:rsid w:val="40526FD9"/>
    <w:rsid w:val="42CB3072"/>
    <w:rsid w:val="43DB72E5"/>
    <w:rsid w:val="4B83149F"/>
    <w:rsid w:val="4DA9732B"/>
    <w:rsid w:val="59771406"/>
    <w:rsid w:val="5EB32E1D"/>
    <w:rsid w:val="5EB34C8F"/>
    <w:rsid w:val="63486D6A"/>
    <w:rsid w:val="66420CC3"/>
    <w:rsid w:val="71FB364C"/>
    <w:rsid w:val="74FD4A5E"/>
    <w:rsid w:val="772E0EFE"/>
    <w:rsid w:val="7B741096"/>
    <w:rsid w:val="7F121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customStyle="1" w:styleId="6">
    <w:name w:val="fontstyle01"/>
    <w:basedOn w:val="5"/>
    <w:qFormat/>
    <w:uiPriority w:val="0"/>
    <w:rPr>
      <w:rFonts w:hint="eastAsia" w:ascii="宋体" w:hAnsi="宋体" w:eastAsia="宋体"/>
      <w:color w:val="000000"/>
      <w:sz w:val="24"/>
      <w:szCs w:val="24"/>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1583</Words>
  <Characters>1744</Characters>
  <Lines>12</Lines>
  <Paragraphs>3</Paragraphs>
  <TotalTime>55</TotalTime>
  <ScaleCrop>false</ScaleCrop>
  <LinksUpToDate>false</LinksUpToDate>
  <CharactersWithSpaces>1754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2023-07-18T14:37:00Z</dcterms:created>
  <dc:creator>lx</dc:creator>
  <cp:lastModifiedBy>yuying</cp:lastModifiedBy>
  <dcterms:modified xsi:type="dcterms:W3CDTF">2023-09-05T03:34:30Z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E9C63EE784474E0FB83B2DC76C621AAF_13</vt:lpwstr>
  </property>
</Properties>
</file>