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688" w:rsidRDefault="004B11A2">
      <w:pPr>
        <w:widowControl/>
        <w:jc w:val="center"/>
        <w:rPr>
          <w:rFonts w:ascii="微软雅黑" w:eastAsia="微软雅黑" w:hAnsi="微软雅黑" w:cs="宋体"/>
          <w:color w:val="000000"/>
          <w:kern w:val="36"/>
          <w:sz w:val="44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44"/>
          <w:szCs w:val="36"/>
        </w:rPr>
        <w:t>科研处工作操作手册</w:t>
      </w:r>
    </w:p>
    <w:p w:rsidR="00980688" w:rsidRDefault="004B11A2">
      <w:pPr>
        <w:widowControl/>
        <w:jc w:val="center"/>
        <w:rPr>
          <w:rFonts w:ascii="微软雅黑" w:eastAsia="微软雅黑" w:hAnsi="微软雅黑" w:cs="宋体"/>
          <w:color w:val="000000"/>
          <w:kern w:val="36"/>
          <w:sz w:val="40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40"/>
          <w:szCs w:val="36"/>
        </w:rPr>
        <w:t>目   录</w:t>
      </w:r>
    </w:p>
    <w:p w:rsidR="00980688" w:rsidRDefault="00980688">
      <w:pPr>
        <w:widowControl/>
        <w:shd w:val="clear" w:color="auto" w:fill="FFFFFF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</w:p>
    <w:p w:rsidR="00980688" w:rsidRDefault="004B11A2">
      <w:pPr>
        <w:widowControl/>
        <w:shd w:val="clear" w:color="auto" w:fill="FFFFFF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一、关于HRP系统</w:t>
      </w:r>
      <w:r>
        <w:rPr>
          <w:rFonts w:ascii="微软雅黑" w:eastAsia="微软雅黑" w:hAnsi="微软雅黑" w:cs="宋体" w:hint="eastAsia"/>
          <w:b/>
          <w:color w:val="FF0000"/>
          <w:kern w:val="36"/>
          <w:sz w:val="28"/>
          <w:szCs w:val="36"/>
        </w:rPr>
        <w:t>论文</w:t>
      </w:r>
      <w:r w:rsidR="00CB35C1">
        <w:rPr>
          <w:rFonts w:ascii="微软雅黑" w:eastAsia="微软雅黑" w:hAnsi="微软雅黑" w:cs="宋体" w:hint="eastAsia"/>
          <w:b/>
          <w:color w:val="FF0000"/>
          <w:kern w:val="36"/>
          <w:sz w:val="28"/>
          <w:szCs w:val="36"/>
        </w:rPr>
        <w:t>、学会任职、专利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录入说</w:t>
      </w:r>
      <w:r w:rsidR="009A353F"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明……………………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P2</w:t>
      </w:r>
    </w:p>
    <w:p w:rsidR="00980688" w:rsidRDefault="004B11A2">
      <w:pPr>
        <w:widowControl/>
        <w:shd w:val="clear" w:color="auto" w:fill="FFFFFF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二、关于HRP系统</w:t>
      </w:r>
      <w:r>
        <w:rPr>
          <w:rFonts w:ascii="微软雅黑" w:eastAsia="微软雅黑" w:hAnsi="微软雅黑" w:cs="宋体" w:hint="eastAsia"/>
          <w:b/>
          <w:color w:val="FF0000"/>
          <w:kern w:val="36"/>
          <w:sz w:val="28"/>
          <w:szCs w:val="36"/>
        </w:rPr>
        <w:t>用印审批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流程的说明……………………………………P3-P4</w:t>
      </w:r>
    </w:p>
    <w:p w:rsidR="00980688" w:rsidRDefault="004B11A2">
      <w:pPr>
        <w:widowControl/>
        <w:shd w:val="clear" w:color="auto" w:fill="FFFFFF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三、关于HRP系统科研</w:t>
      </w:r>
      <w:r>
        <w:rPr>
          <w:rFonts w:ascii="微软雅黑" w:eastAsia="微软雅黑" w:hAnsi="微软雅黑" w:cs="宋体" w:hint="eastAsia"/>
          <w:b/>
          <w:color w:val="FF0000"/>
          <w:kern w:val="36"/>
          <w:sz w:val="28"/>
          <w:szCs w:val="36"/>
        </w:rPr>
        <w:t>经费报销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流程和录入的说明……………………P5</w:t>
      </w:r>
    </w:p>
    <w:p w:rsidR="00980688" w:rsidRDefault="004B11A2">
      <w:pPr>
        <w:widowControl/>
        <w:shd w:val="clear" w:color="auto" w:fill="FFFFFF"/>
        <w:ind w:firstLine="555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1.流程与常见问题……………………………………………………………P5-P7</w:t>
      </w:r>
    </w:p>
    <w:p w:rsidR="00980688" w:rsidRDefault="004B11A2">
      <w:pPr>
        <w:widowControl/>
        <w:shd w:val="clear" w:color="auto" w:fill="FFFFFF"/>
        <w:ind w:firstLine="555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2.医院认定可报销部分管理及护理类刊物……………………………</w:t>
      </w:r>
      <w:r w:rsidR="00DC5F2F"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 xml:space="preserve"> 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附件</w:t>
      </w:r>
    </w:p>
    <w:p w:rsidR="00980688" w:rsidRDefault="004B11A2">
      <w:pPr>
        <w:widowControl/>
        <w:shd w:val="clear" w:color="auto" w:fill="FFFFFF"/>
        <w:ind w:firstLine="555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3.医院不予报销的期刊目录………………………………………………</w:t>
      </w:r>
      <w:r w:rsidR="00DC5F2F"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 xml:space="preserve"> 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 xml:space="preserve"> 附件</w:t>
      </w:r>
    </w:p>
    <w:p w:rsidR="00980688" w:rsidRDefault="004B11A2">
      <w:pPr>
        <w:widowControl/>
        <w:shd w:val="clear" w:color="auto" w:fill="FFFFFF"/>
        <w:ind w:firstLine="555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4.台账填写注意事项…………………………………………………………P8-P9</w:t>
      </w:r>
    </w:p>
    <w:p w:rsidR="00980688" w:rsidRDefault="004B11A2">
      <w:pPr>
        <w:widowControl/>
        <w:shd w:val="clear" w:color="auto" w:fill="FFFFFF"/>
        <w:ind w:firstLine="555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5.差旅/会议/国际合作费报销须知………………………………………P10-P12</w:t>
      </w:r>
    </w:p>
    <w:p w:rsidR="00980688" w:rsidRDefault="004B11A2">
      <w:pPr>
        <w:widowControl/>
        <w:shd w:val="clear" w:color="auto" w:fill="FFFFFF"/>
        <w:ind w:firstLine="555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6.外出审批表（样表）………………………………………………………</w:t>
      </w:r>
      <w:r w:rsidR="00DC5F2F"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 xml:space="preserve"> 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附件</w:t>
      </w:r>
    </w:p>
    <w:p w:rsidR="00980688" w:rsidRDefault="004B11A2">
      <w:pPr>
        <w:widowControl/>
        <w:shd w:val="clear" w:color="auto" w:fill="FFFFFF"/>
        <w:ind w:firstLine="555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7.课题组增补申请表（样表）…………………………………………</w:t>
      </w:r>
      <w:r w:rsidR="009A353F"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 xml:space="preserve"> 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…</w:t>
      </w:r>
      <w:r w:rsidR="00DC5F2F"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 xml:space="preserve"> 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附件</w:t>
      </w:r>
    </w:p>
    <w:p w:rsidR="00980688" w:rsidRDefault="004B11A2">
      <w:pPr>
        <w:widowControl/>
        <w:shd w:val="clear" w:color="auto" w:fill="FFFFFF"/>
        <w:ind w:firstLine="555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8.课题组研究生劳务费领取单（样表）…………………………………</w:t>
      </w:r>
      <w:r w:rsidR="00DC5F2F"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 xml:space="preserve"> 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附件</w:t>
      </w:r>
    </w:p>
    <w:p w:rsidR="00980688" w:rsidRDefault="009A353F">
      <w:pPr>
        <w:widowControl/>
        <w:shd w:val="clear" w:color="auto" w:fill="FFFFFF"/>
        <w:ind w:firstLine="555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9</w:t>
      </w:r>
      <w:r w:rsidR="004B11A2"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.课题经费预算调整申请表（样表）………………………………………附件</w:t>
      </w:r>
    </w:p>
    <w:p w:rsidR="00DC5F2F" w:rsidRPr="00DC5F2F" w:rsidRDefault="00DC5F2F">
      <w:pPr>
        <w:widowControl/>
        <w:shd w:val="clear" w:color="auto" w:fill="FFFFFF"/>
        <w:ind w:firstLine="555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 xml:space="preserve">10.科研项目结题结余经费预算申请表…………………………………… 附件 </w:t>
      </w:r>
    </w:p>
    <w:p w:rsidR="00980688" w:rsidRDefault="004B11A2">
      <w:pPr>
        <w:widowControl/>
        <w:shd w:val="clear" w:color="auto" w:fill="FFFFFF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四、论文</w:t>
      </w:r>
      <w:r>
        <w:rPr>
          <w:rFonts w:ascii="微软雅黑" w:eastAsia="微软雅黑" w:hAnsi="微软雅黑" w:cs="宋体" w:hint="eastAsia"/>
          <w:b/>
          <w:color w:val="FF0000"/>
          <w:kern w:val="36"/>
          <w:sz w:val="28"/>
          <w:szCs w:val="36"/>
        </w:rPr>
        <w:t>投稿</w:t>
      </w:r>
      <w:r w:rsidR="00DC5F2F"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开介绍信…………………………………………………………………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P13</w:t>
      </w:r>
    </w:p>
    <w:p w:rsidR="00980688" w:rsidRDefault="004B11A2">
      <w:pPr>
        <w:widowControl/>
        <w:shd w:val="clear" w:color="auto" w:fill="FFFFFF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 xml:space="preserve">     投稿</w:t>
      </w:r>
      <w:r w:rsidR="00DC5F2F"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 xml:space="preserve">介绍信审批表……………………………………………………………… </w:t>
      </w:r>
      <w:r>
        <w:rPr>
          <w:rFonts w:ascii="微软雅黑" w:eastAsia="微软雅黑" w:hAnsi="微软雅黑" w:cs="宋体" w:hint="eastAsia"/>
          <w:color w:val="000000"/>
          <w:kern w:val="36"/>
          <w:sz w:val="28"/>
          <w:szCs w:val="36"/>
        </w:rPr>
        <w:t>附件</w:t>
      </w:r>
    </w:p>
    <w:p w:rsidR="00980688" w:rsidRDefault="00980688">
      <w:pPr>
        <w:widowControl/>
        <w:shd w:val="clear" w:color="auto" w:fill="FFFFFF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28"/>
          <w:szCs w:val="36"/>
        </w:rPr>
      </w:pPr>
    </w:p>
    <w:p w:rsidR="00980688" w:rsidRDefault="004B11A2">
      <w:pPr>
        <w:widowControl/>
        <w:shd w:val="clear" w:color="auto" w:fill="FFFFFF"/>
        <w:outlineLvl w:val="0"/>
        <w:rPr>
          <w:rFonts w:ascii="微软雅黑" w:eastAsia="微软雅黑" w:hAnsi="微软雅黑" w:cs="宋体"/>
          <w:color w:val="000000"/>
          <w:kern w:val="36"/>
          <w:sz w:val="40"/>
          <w:szCs w:val="36"/>
          <w:highlight w:val="yellow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40"/>
          <w:szCs w:val="36"/>
          <w:highlight w:val="yellow"/>
        </w:rPr>
        <w:t>以上所有流程均发布过OA资讯！！！</w:t>
      </w:r>
    </w:p>
    <w:p w:rsidR="00980688" w:rsidRDefault="004B11A2">
      <w:pPr>
        <w:widowControl/>
        <w:shd w:val="clear" w:color="auto" w:fill="FFFFFF"/>
        <w:outlineLvl w:val="0"/>
        <w:rPr>
          <w:rFonts w:ascii="微软雅黑" w:eastAsia="微软雅黑" w:hAnsi="微软雅黑" w:cs="宋体"/>
          <w:color w:val="000000"/>
          <w:kern w:val="36"/>
          <w:sz w:val="40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40"/>
          <w:szCs w:val="36"/>
          <w:highlight w:val="yellow"/>
        </w:rPr>
        <w:t>以上所有附件均可在OA</w:t>
      </w:r>
      <w:r>
        <w:rPr>
          <w:rFonts w:ascii="微软雅黑" w:eastAsia="微软雅黑" w:hAnsi="微软雅黑" w:cs="宋体"/>
          <w:color w:val="000000"/>
          <w:kern w:val="36"/>
          <w:sz w:val="40"/>
          <w:szCs w:val="36"/>
          <w:highlight w:val="yellow"/>
        </w:rPr>
        <w:t>—</w:t>
      </w:r>
      <w:r>
        <w:rPr>
          <w:rFonts w:ascii="微软雅黑" w:eastAsia="微软雅黑" w:hAnsi="微软雅黑" w:cs="宋体" w:hint="eastAsia"/>
          <w:color w:val="000000"/>
          <w:kern w:val="36"/>
          <w:sz w:val="40"/>
          <w:szCs w:val="36"/>
          <w:highlight w:val="yellow"/>
        </w:rPr>
        <w:t>科研处</w:t>
      </w:r>
      <w:r>
        <w:rPr>
          <w:rFonts w:ascii="微软雅黑" w:eastAsia="微软雅黑" w:hAnsi="微软雅黑" w:cs="宋体"/>
          <w:color w:val="000000"/>
          <w:kern w:val="36"/>
          <w:sz w:val="40"/>
          <w:szCs w:val="36"/>
          <w:highlight w:val="yellow"/>
        </w:rPr>
        <w:t>—</w:t>
      </w:r>
      <w:r>
        <w:rPr>
          <w:rFonts w:ascii="微软雅黑" w:eastAsia="微软雅黑" w:hAnsi="微软雅黑" w:cs="宋体" w:hint="eastAsia"/>
          <w:color w:val="000000"/>
          <w:kern w:val="36"/>
          <w:sz w:val="40"/>
          <w:szCs w:val="36"/>
          <w:highlight w:val="yellow"/>
        </w:rPr>
        <w:t>下载中心找到！！！</w:t>
      </w:r>
    </w:p>
    <w:p w:rsidR="009A353F" w:rsidRDefault="009A353F">
      <w:pPr>
        <w:widowControl/>
        <w:shd w:val="clear" w:color="auto" w:fill="FFFFFF"/>
        <w:outlineLvl w:val="0"/>
        <w:rPr>
          <w:rFonts w:ascii="微软雅黑" w:eastAsia="微软雅黑" w:hAnsi="微软雅黑" w:cs="宋体"/>
          <w:color w:val="000000"/>
          <w:kern w:val="36"/>
          <w:sz w:val="40"/>
          <w:szCs w:val="36"/>
        </w:rPr>
      </w:pPr>
    </w:p>
    <w:p w:rsidR="009A353F" w:rsidRDefault="009A353F">
      <w:pPr>
        <w:widowControl/>
        <w:shd w:val="clear" w:color="auto" w:fill="FFFFFF"/>
        <w:outlineLvl w:val="0"/>
        <w:rPr>
          <w:rFonts w:ascii="微软雅黑" w:eastAsia="微软雅黑" w:hAnsi="微软雅黑" w:cs="宋体"/>
          <w:color w:val="000000"/>
          <w:kern w:val="36"/>
          <w:sz w:val="40"/>
          <w:szCs w:val="36"/>
        </w:rPr>
      </w:pPr>
    </w:p>
    <w:p w:rsidR="00980688" w:rsidRPr="00CB35C1" w:rsidRDefault="004B11A2">
      <w:pPr>
        <w:widowControl/>
        <w:shd w:val="clear" w:color="auto" w:fill="FFFFFF"/>
        <w:jc w:val="center"/>
        <w:outlineLvl w:val="0"/>
        <w:rPr>
          <w:rFonts w:ascii="微软雅黑" w:eastAsia="微软雅黑" w:hAnsi="微软雅黑" w:cs="宋体"/>
          <w:color w:val="000000"/>
          <w:kern w:val="36"/>
          <w:sz w:val="30"/>
          <w:szCs w:val="30"/>
        </w:rPr>
      </w:pPr>
      <w:r w:rsidRPr="00CB35C1">
        <w:rPr>
          <w:rFonts w:ascii="微软雅黑" w:eastAsia="微软雅黑" w:hAnsi="微软雅黑" w:cs="宋体" w:hint="eastAsia"/>
          <w:color w:val="000000"/>
          <w:kern w:val="36"/>
          <w:sz w:val="30"/>
          <w:szCs w:val="30"/>
        </w:rPr>
        <w:t>一、关于HRP系统论文录入说明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路径</w:t>
      </w:r>
      <w:r w:rsidRPr="00CB35C1">
        <w:rPr>
          <w:rFonts w:hint="eastAsia"/>
          <w:sz w:val="24"/>
          <w:szCs w:val="24"/>
        </w:rPr>
        <w:t>1</w:t>
      </w:r>
      <w:r w:rsidRPr="00CB35C1">
        <w:rPr>
          <w:rFonts w:hint="eastAsia"/>
          <w:sz w:val="24"/>
          <w:szCs w:val="24"/>
        </w:rPr>
        <w:t>：工号密码登录</w:t>
      </w:r>
      <w:r w:rsidRPr="00CB35C1">
        <w:rPr>
          <w:rFonts w:hint="eastAsia"/>
          <w:sz w:val="24"/>
          <w:szCs w:val="24"/>
        </w:rPr>
        <w:t>HRP</w:t>
      </w:r>
      <w:r w:rsidRPr="00CB35C1">
        <w:rPr>
          <w:rFonts w:hint="eastAsia"/>
          <w:sz w:val="24"/>
          <w:szCs w:val="24"/>
        </w:rPr>
        <w:t>系统→日常办公→新建工作→科研处→科研论文录入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路径</w:t>
      </w:r>
      <w:r w:rsidRPr="00CB35C1">
        <w:rPr>
          <w:rFonts w:hint="eastAsia"/>
          <w:sz w:val="24"/>
          <w:szCs w:val="24"/>
        </w:rPr>
        <w:t>2</w:t>
      </w:r>
      <w:r w:rsidRPr="00CB35C1">
        <w:rPr>
          <w:rFonts w:hint="eastAsia"/>
          <w:sz w:val="24"/>
          <w:szCs w:val="24"/>
        </w:rPr>
        <w:t>：工号密码登录</w:t>
      </w:r>
      <w:r w:rsidRPr="00CB35C1">
        <w:rPr>
          <w:rFonts w:hint="eastAsia"/>
          <w:sz w:val="24"/>
          <w:szCs w:val="24"/>
        </w:rPr>
        <w:t>HRP</w:t>
      </w:r>
      <w:r w:rsidRPr="00CB35C1">
        <w:rPr>
          <w:rFonts w:hint="eastAsia"/>
          <w:sz w:val="24"/>
          <w:szCs w:val="24"/>
        </w:rPr>
        <w:t>系统→个人平台→我的科研→个人论文→新增论文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录入信息后需点击“提交”，如只点击“保存”，我处无法看到信息，您可在“日常办公”→“工作草稿”中找到该条目</w:t>
      </w:r>
      <w:r w:rsidR="00CB35C1">
        <w:rPr>
          <w:rFonts w:hint="eastAsia"/>
          <w:sz w:val="24"/>
          <w:szCs w:val="24"/>
        </w:rPr>
        <w:t>，可</w:t>
      </w:r>
      <w:r w:rsidRPr="00CB35C1">
        <w:rPr>
          <w:rFonts w:hint="eastAsia"/>
          <w:sz w:val="24"/>
          <w:szCs w:val="24"/>
        </w:rPr>
        <w:t>再次提交。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系统中提交后，需及时将纸质版复印件交至科研处（护理人员交至护理部），方可审核入系统。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论文需交的材料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（</w:t>
      </w:r>
      <w:r w:rsidRPr="00CB35C1">
        <w:rPr>
          <w:rFonts w:hint="eastAsia"/>
          <w:sz w:val="24"/>
          <w:szCs w:val="24"/>
        </w:rPr>
        <w:t>1</w:t>
      </w:r>
      <w:r w:rsidRPr="00CB35C1">
        <w:rPr>
          <w:rFonts w:hint="eastAsia"/>
          <w:sz w:val="24"/>
          <w:szCs w:val="24"/>
        </w:rPr>
        <w:t>）中文期刊：封面、目录、版权页、文章内容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（</w:t>
      </w:r>
      <w:r w:rsidRPr="00CB35C1">
        <w:rPr>
          <w:rFonts w:hint="eastAsia"/>
          <w:sz w:val="24"/>
          <w:szCs w:val="24"/>
        </w:rPr>
        <w:t>2</w:t>
      </w:r>
      <w:r w:rsidRPr="00CB35C1">
        <w:rPr>
          <w:rFonts w:hint="eastAsia"/>
          <w:sz w:val="24"/>
          <w:szCs w:val="24"/>
        </w:rPr>
        <w:t>）外文期刊：文章内容（需</w:t>
      </w:r>
      <w:r w:rsidRPr="00CB35C1">
        <w:rPr>
          <w:rFonts w:hint="eastAsia"/>
          <w:sz w:val="24"/>
          <w:szCs w:val="24"/>
          <w:highlight w:val="yellow"/>
        </w:rPr>
        <w:t>已正式发表有页码！有页码！有页码！</w:t>
      </w:r>
      <w:r w:rsidRPr="00CB35C1">
        <w:rPr>
          <w:rFonts w:hint="eastAsia"/>
          <w:sz w:val="24"/>
          <w:szCs w:val="24"/>
        </w:rPr>
        <w:t>的文章，</w:t>
      </w:r>
      <w:r w:rsidRPr="00CB35C1">
        <w:rPr>
          <w:rFonts w:hint="eastAsia"/>
          <w:sz w:val="24"/>
          <w:szCs w:val="24"/>
        </w:rPr>
        <w:t>online</w:t>
      </w:r>
      <w:r w:rsidRPr="00CB35C1">
        <w:rPr>
          <w:rFonts w:hint="eastAsia"/>
          <w:sz w:val="24"/>
          <w:szCs w:val="24"/>
        </w:rPr>
        <w:t>的我们不接收，但只有电子期刊的除外）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常见问题：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（一）录入论文时，</w:t>
      </w:r>
      <w:r w:rsidR="00CB35C1">
        <w:rPr>
          <w:rFonts w:hint="eastAsia"/>
          <w:sz w:val="24"/>
          <w:szCs w:val="24"/>
        </w:rPr>
        <w:t>按</w:t>
      </w:r>
      <w:r w:rsidR="00CB35C1" w:rsidRPr="00CB35C1">
        <w:rPr>
          <w:rFonts w:hint="eastAsia"/>
          <w:color w:val="FF0000"/>
          <w:sz w:val="24"/>
          <w:szCs w:val="24"/>
        </w:rPr>
        <w:t>顺序填写</w:t>
      </w:r>
      <w:r w:rsidRPr="00CB35C1">
        <w:rPr>
          <w:rFonts w:hint="eastAsia"/>
          <w:color w:val="FF0000"/>
          <w:sz w:val="24"/>
          <w:szCs w:val="24"/>
        </w:rPr>
        <w:t>所有第一作者和通讯作者</w:t>
      </w:r>
      <w:r w:rsidRPr="00CB35C1">
        <w:rPr>
          <w:rFonts w:hint="eastAsia"/>
          <w:sz w:val="24"/>
          <w:szCs w:val="24"/>
        </w:rPr>
        <w:t>；</w:t>
      </w:r>
      <w:r w:rsidR="00CB35C1">
        <w:rPr>
          <w:rFonts w:hint="eastAsia"/>
          <w:sz w:val="24"/>
          <w:szCs w:val="24"/>
        </w:rPr>
        <w:t xml:space="preserve"> </w:t>
      </w:r>
      <w:r w:rsidR="00CB35C1">
        <w:rPr>
          <w:rFonts w:hint="eastAsia"/>
          <w:sz w:val="24"/>
          <w:szCs w:val="24"/>
        </w:rPr>
        <w:t>。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（二）录入信息前先查询，不要重复录入，会导致系统出错；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（三）如果已经系统提交还查询不到信息的，是否您尚未交纸质材料，或材料不合格，我处无法审核；</w:t>
      </w:r>
    </w:p>
    <w:p w:rsidR="00980688" w:rsidRPr="00CB35C1" w:rsidRDefault="004B11A2" w:rsidP="00CB35C1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（四）系统中有信息的，但是您发现有出错的，也请不要再提交，不然系统会错乱，请将错误信息</w:t>
      </w:r>
      <w:r w:rsidRPr="00CB35C1">
        <w:rPr>
          <w:sz w:val="24"/>
          <w:szCs w:val="24"/>
        </w:rPr>
        <w:t>OA</w:t>
      </w:r>
      <w:r w:rsidRPr="00CB35C1">
        <w:rPr>
          <w:rFonts w:hint="eastAsia"/>
          <w:sz w:val="24"/>
          <w:szCs w:val="24"/>
        </w:rPr>
        <w:t>邮箱发送邮件至科研处刘媛，也可微信和电话告知；</w:t>
      </w:r>
    </w:p>
    <w:p w:rsidR="00980688" w:rsidRDefault="004B11A2" w:rsidP="00CB35C1">
      <w:pPr>
        <w:spacing w:line="300" w:lineRule="auto"/>
        <w:rPr>
          <w:rFonts w:hint="eastAsia"/>
          <w:sz w:val="24"/>
          <w:szCs w:val="24"/>
        </w:rPr>
      </w:pPr>
      <w:r w:rsidRPr="00CB35C1">
        <w:rPr>
          <w:rFonts w:hint="eastAsia"/>
          <w:sz w:val="24"/>
          <w:szCs w:val="24"/>
        </w:rPr>
        <w:t>（五）大家</w:t>
      </w:r>
      <w:r w:rsidRPr="00CB35C1">
        <w:rPr>
          <w:sz w:val="24"/>
          <w:szCs w:val="24"/>
        </w:rPr>
        <w:t>OA</w:t>
      </w:r>
      <w:r w:rsidRPr="00CB35C1">
        <w:rPr>
          <w:rFonts w:hint="eastAsia"/>
          <w:sz w:val="24"/>
          <w:szCs w:val="24"/>
        </w:rPr>
        <w:t>主页上“退回草稿文档”，一部分可能是被我退回的，请大家不要再重复提交，可先在系统查询是否存在信息。</w:t>
      </w:r>
    </w:p>
    <w:p w:rsidR="00443B3A" w:rsidRDefault="00443B3A" w:rsidP="00CB35C1">
      <w:pPr>
        <w:spacing w:line="300" w:lineRule="auto"/>
        <w:rPr>
          <w:rFonts w:hint="eastAsia"/>
          <w:sz w:val="24"/>
          <w:szCs w:val="24"/>
        </w:rPr>
      </w:pPr>
    </w:p>
    <w:p w:rsidR="00443B3A" w:rsidRDefault="00443B3A" w:rsidP="00CB35C1">
      <w:pPr>
        <w:spacing w:line="300" w:lineRule="auto"/>
        <w:rPr>
          <w:rFonts w:hint="eastAsia"/>
          <w:sz w:val="24"/>
          <w:szCs w:val="24"/>
        </w:rPr>
      </w:pPr>
    </w:p>
    <w:p w:rsidR="00443B3A" w:rsidRDefault="00443B3A" w:rsidP="00CB35C1">
      <w:pPr>
        <w:spacing w:line="300" w:lineRule="auto"/>
        <w:rPr>
          <w:sz w:val="24"/>
          <w:szCs w:val="24"/>
        </w:rPr>
      </w:pPr>
    </w:p>
    <w:p w:rsidR="00443B3A" w:rsidRDefault="009A353F" w:rsidP="00443B3A">
      <w:pPr>
        <w:widowControl/>
        <w:shd w:val="clear" w:color="auto" w:fill="FFFFFF"/>
        <w:outlineLvl w:val="0"/>
        <w:rPr>
          <w:rFonts w:ascii="微软雅黑" w:eastAsia="微软雅黑" w:hAnsi="微软雅黑" w:cs="宋体"/>
          <w:color w:val="000000"/>
          <w:kern w:val="36"/>
          <w:sz w:val="30"/>
          <w:szCs w:val="30"/>
        </w:rPr>
      </w:pPr>
      <w:r>
        <w:rPr>
          <w:rFonts w:hint="eastAsia"/>
          <w:sz w:val="24"/>
          <w:szCs w:val="24"/>
        </w:rPr>
        <w:t xml:space="preserve">                   </w:t>
      </w:r>
      <w:r w:rsidR="00443B3A">
        <w:rPr>
          <w:rFonts w:hint="eastAsia"/>
          <w:sz w:val="24"/>
          <w:szCs w:val="24"/>
        </w:rPr>
        <w:t xml:space="preserve">     </w:t>
      </w:r>
      <w:r w:rsidR="00443B3A">
        <w:rPr>
          <w:rFonts w:ascii="微软雅黑" w:eastAsia="微软雅黑" w:hAnsi="微软雅黑" w:cs="宋体" w:hint="eastAsia"/>
          <w:color w:val="000000"/>
          <w:kern w:val="36"/>
          <w:sz w:val="30"/>
          <w:szCs w:val="30"/>
        </w:rPr>
        <w:t>二</w:t>
      </w:r>
      <w:r w:rsidR="00443B3A" w:rsidRPr="00CB35C1">
        <w:rPr>
          <w:rFonts w:ascii="微软雅黑" w:eastAsia="微软雅黑" w:hAnsi="微软雅黑" w:cs="宋体" w:hint="eastAsia"/>
          <w:color w:val="000000"/>
          <w:kern w:val="36"/>
          <w:sz w:val="30"/>
          <w:szCs w:val="30"/>
        </w:rPr>
        <w:t>、关于</w:t>
      </w:r>
      <w:r w:rsidR="00443B3A">
        <w:rPr>
          <w:rFonts w:ascii="微软雅黑" w:eastAsia="微软雅黑" w:hAnsi="微软雅黑" w:cs="宋体" w:hint="eastAsia"/>
          <w:color w:val="000000"/>
          <w:kern w:val="36"/>
          <w:sz w:val="30"/>
          <w:szCs w:val="30"/>
        </w:rPr>
        <w:t>学会任职/个人专利的</w:t>
      </w:r>
      <w:r w:rsidR="00443B3A" w:rsidRPr="00CB35C1">
        <w:rPr>
          <w:rFonts w:ascii="微软雅黑" w:eastAsia="微软雅黑" w:hAnsi="微软雅黑" w:cs="宋体" w:hint="eastAsia"/>
          <w:color w:val="000000"/>
          <w:kern w:val="36"/>
          <w:sz w:val="30"/>
          <w:szCs w:val="30"/>
        </w:rPr>
        <w:t>录入说明</w:t>
      </w:r>
    </w:p>
    <w:p w:rsidR="00443B3A" w:rsidRDefault="00443B3A" w:rsidP="00443B3A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路径：工号密码登录</w:t>
      </w:r>
      <w:r w:rsidRPr="00CB35C1">
        <w:rPr>
          <w:rFonts w:hint="eastAsia"/>
          <w:sz w:val="24"/>
          <w:szCs w:val="24"/>
        </w:rPr>
        <w:t>HRP</w:t>
      </w:r>
      <w:r w:rsidRPr="00CB35C1">
        <w:rPr>
          <w:rFonts w:hint="eastAsia"/>
          <w:sz w:val="24"/>
          <w:szCs w:val="24"/>
        </w:rPr>
        <w:t>系统→日常办公→新建工作→科研处→</w:t>
      </w:r>
      <w:r>
        <w:rPr>
          <w:rFonts w:hint="eastAsia"/>
          <w:sz w:val="24"/>
          <w:szCs w:val="24"/>
        </w:rPr>
        <w:t>团体任职录入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个人专利录入</w:t>
      </w:r>
    </w:p>
    <w:p w:rsidR="00443B3A" w:rsidRPr="00CB35C1" w:rsidRDefault="00443B3A" w:rsidP="00443B3A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录入信息后需点击“提交”，如只点击“保存”，我处无法看到信息，您可在“日常办公”→“工作草稿”中找到该条目</w:t>
      </w:r>
      <w:r>
        <w:rPr>
          <w:rFonts w:hint="eastAsia"/>
          <w:sz w:val="24"/>
          <w:szCs w:val="24"/>
        </w:rPr>
        <w:t>，可</w:t>
      </w:r>
      <w:r w:rsidRPr="00CB35C1">
        <w:rPr>
          <w:rFonts w:hint="eastAsia"/>
          <w:sz w:val="24"/>
          <w:szCs w:val="24"/>
        </w:rPr>
        <w:t>再次提交。</w:t>
      </w:r>
    </w:p>
    <w:p w:rsidR="00443B3A" w:rsidRPr="00F25C26" w:rsidRDefault="00443B3A" w:rsidP="00443B3A">
      <w:pPr>
        <w:spacing w:line="300" w:lineRule="auto"/>
        <w:rPr>
          <w:sz w:val="24"/>
          <w:szCs w:val="24"/>
        </w:rPr>
      </w:pPr>
      <w:r w:rsidRPr="00CB35C1">
        <w:rPr>
          <w:rFonts w:hint="eastAsia"/>
          <w:sz w:val="24"/>
          <w:szCs w:val="24"/>
        </w:rPr>
        <w:t>系统中提交后，需及时将</w:t>
      </w:r>
      <w:r>
        <w:rPr>
          <w:rFonts w:hint="eastAsia"/>
          <w:sz w:val="24"/>
          <w:szCs w:val="24"/>
        </w:rPr>
        <w:t>任职证书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专利证书</w:t>
      </w:r>
      <w:r w:rsidRPr="00CB35C1">
        <w:rPr>
          <w:rFonts w:hint="eastAsia"/>
          <w:sz w:val="24"/>
          <w:szCs w:val="24"/>
        </w:rPr>
        <w:t>纸质版复印件交至科研处，</w:t>
      </w:r>
      <w:r>
        <w:rPr>
          <w:rFonts w:hint="eastAsia"/>
          <w:sz w:val="24"/>
          <w:szCs w:val="24"/>
        </w:rPr>
        <w:t>我处</w:t>
      </w:r>
      <w:r w:rsidRPr="00CB35C1">
        <w:rPr>
          <w:rFonts w:hint="eastAsia"/>
          <w:sz w:val="24"/>
          <w:szCs w:val="24"/>
        </w:rPr>
        <w:t>方可审核入系统。</w:t>
      </w:r>
    </w:p>
    <w:p w:rsidR="009A353F" w:rsidRPr="00443B3A" w:rsidRDefault="009A353F" w:rsidP="00443B3A">
      <w:pPr>
        <w:widowControl/>
        <w:shd w:val="clear" w:color="auto" w:fill="FFFFFF"/>
        <w:outlineLvl w:val="0"/>
        <w:rPr>
          <w:rFonts w:ascii="微软雅黑" w:eastAsia="微软雅黑" w:hAnsi="微软雅黑" w:cs="宋体"/>
          <w:color w:val="000000"/>
          <w:kern w:val="36"/>
          <w:sz w:val="30"/>
          <w:szCs w:val="30"/>
        </w:rPr>
      </w:pPr>
    </w:p>
    <w:p w:rsidR="009A353F" w:rsidRDefault="009A353F" w:rsidP="009A353F">
      <w:pPr>
        <w:widowControl/>
        <w:shd w:val="clear" w:color="auto" w:fill="FFFFFF"/>
        <w:jc w:val="center"/>
        <w:outlineLvl w:val="0"/>
        <w:rPr>
          <w:rFonts w:ascii="微软雅黑" w:eastAsia="微软雅黑" w:hAnsi="微软雅黑" w:cs="宋体"/>
          <w:color w:val="000000"/>
          <w:kern w:val="36"/>
          <w:sz w:val="30"/>
          <w:szCs w:val="30"/>
        </w:rPr>
      </w:pPr>
    </w:p>
    <w:p w:rsidR="009A353F" w:rsidRDefault="009A353F" w:rsidP="009A353F">
      <w:pPr>
        <w:widowControl/>
        <w:shd w:val="clear" w:color="auto" w:fill="FFFFFF"/>
        <w:jc w:val="center"/>
        <w:outlineLvl w:val="0"/>
        <w:rPr>
          <w:rFonts w:ascii="微软雅黑" w:eastAsia="微软雅黑" w:hAnsi="微软雅黑" w:cs="宋体"/>
          <w:color w:val="000000"/>
          <w:kern w:val="36"/>
          <w:sz w:val="30"/>
          <w:szCs w:val="30"/>
        </w:rPr>
      </w:pPr>
    </w:p>
    <w:p w:rsidR="009A353F" w:rsidRDefault="009A353F" w:rsidP="009A353F">
      <w:pPr>
        <w:widowControl/>
        <w:shd w:val="clear" w:color="auto" w:fill="FFFFFF"/>
        <w:jc w:val="center"/>
        <w:outlineLvl w:val="0"/>
        <w:rPr>
          <w:rFonts w:ascii="微软雅黑" w:eastAsia="微软雅黑" w:hAnsi="微软雅黑" w:cs="宋体"/>
          <w:color w:val="000000"/>
          <w:kern w:val="36"/>
          <w:sz w:val="30"/>
          <w:szCs w:val="30"/>
        </w:rPr>
      </w:pPr>
    </w:p>
    <w:p w:rsidR="009A353F" w:rsidRDefault="009A353F" w:rsidP="009A353F">
      <w:pPr>
        <w:widowControl/>
        <w:shd w:val="clear" w:color="auto" w:fill="FFFFFF"/>
        <w:jc w:val="center"/>
        <w:outlineLvl w:val="0"/>
        <w:rPr>
          <w:rFonts w:ascii="微软雅黑" w:eastAsia="微软雅黑" w:hAnsi="微软雅黑" w:cs="宋体"/>
          <w:color w:val="000000"/>
          <w:kern w:val="36"/>
          <w:sz w:val="30"/>
          <w:szCs w:val="30"/>
        </w:rPr>
      </w:pPr>
    </w:p>
    <w:p w:rsidR="00980688" w:rsidRPr="009A353F" w:rsidRDefault="00980688" w:rsidP="009A353F">
      <w:pPr>
        <w:spacing w:line="30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4B11A2">
      <w:pPr>
        <w:widowControl/>
        <w:shd w:val="clear" w:color="auto" w:fill="FFFFFF"/>
        <w:ind w:firstLine="480"/>
        <w:jc w:val="center"/>
        <w:rPr>
          <w:rFonts w:ascii="微软雅黑" w:eastAsia="微软雅黑" w:hAnsi="微软雅黑" w:cs="宋体"/>
          <w:color w:val="000000"/>
          <w:kern w:val="36"/>
          <w:sz w:val="40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40"/>
          <w:szCs w:val="36"/>
        </w:rPr>
        <w:t>二、关于HRP系统用印审批流程的说明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用自己医号及密码登入HRP系统→点击主页面左侧“用印管理”/“日常办公”→点击“新建工作”→根据需要选择用印类别→填写完整内容后点“提交”→提交至科室负责人审核→科室负责人提交至行政职能处室负责人审批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/>
          <w:kern w:val="0"/>
          <w:sz w:val="40"/>
          <w:szCs w:val="28"/>
        </w:rPr>
        <w:t>必须看的说明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：</w:t>
      </w:r>
    </w:p>
    <w:p w:rsidR="00980688" w:rsidRDefault="004B11A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1、根据医院规定，用印需走电子审批流程。加盖医院公章、院长印、领取医院营业执照（三证合一）请点击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“医院用印审批表”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、合同与协议等请点击“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6"/>
          <w:szCs w:val="36"/>
        </w:rPr>
        <w:t>医院合同（协议）用印审批表（非三重一大）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”。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有关科研课题申报任务书、科研项目合作协议等一律加盖“医院公章”。</w:t>
      </w:r>
    </w:p>
    <w:p w:rsidR="00980688" w:rsidRDefault="004B11A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2、请将须盖章的表格及文件名称填写在“内容或简介”一栏，合同及协议用印需填写甲方乙方。填写完毕后提交至科室负责人</w:t>
      </w:r>
      <w:bookmarkStart w:id="0" w:name="_GoBack"/>
      <w:bookmarkEnd w:id="0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审核。科室负责人审核完毕后需提交至科研处负责人审批。</w:t>
      </w:r>
    </w:p>
    <w:p w:rsidR="00980688" w:rsidRDefault="004B11A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3、科主任与科副主任需提交用印申请的，需遵循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</w:rPr>
        <w:t>互签原则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，即科主任需提交给科副主任批准，科副主任需提交给科主任批准。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highlight w:val="yellow"/>
        </w:rPr>
        <w:t>（这项为院办要求，请各位务必遵照，否则会在院办盖章的时候会被退回重新提交，导致各位浪费时间！！！！）</w:t>
      </w:r>
    </w:p>
    <w:p w:rsidR="00980688" w:rsidRDefault="004B11A2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4、提交用印审查表后，请将纸质版材料交至科研处，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未收到纸质版材料，系统将不予审核。</w:t>
      </w:r>
    </w:p>
    <w:p w:rsidR="00980688" w:rsidRDefault="00980688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4B11A2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br w:type="page"/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66675</wp:posOffset>
            </wp:positionV>
            <wp:extent cx="1657350" cy="3209925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9608" b="4159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6080" cy="3943350"/>
            <wp:effectExtent l="19050" t="0" r="127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9546" b="2520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688" w:rsidRDefault="00980688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D744E3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10" type="#_x0000_t32" style="position:absolute;margin-left:-297pt;margin-top:5.85pt;width:101.25pt;height:0;z-index:251674624" o:connectortype="straight" strokecolor="red" strokeweight="6pt"/>
        </w:pict>
      </w:r>
    </w:p>
    <w:p w:rsidR="00980688" w:rsidRDefault="00D744E3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pict>
          <v:shape id="_x0000_s2109" type="#_x0000_t32" style="position:absolute;margin-left:-297pt;margin-top:10.65pt;width:101.25pt;height:0;z-index:251673600" o:connectortype="straight" strokecolor="red" strokeweight="6pt"/>
        </w:pict>
      </w:r>
    </w:p>
    <w:p w:rsidR="00980688" w:rsidRDefault="00D744E3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pict>
          <v:shape id="_x0000_s2111" type="#_x0000_t32" style="position:absolute;margin-left:-124.5pt;margin-top:5.7pt;width:101.25pt;height:0;z-index:251675648" o:connectortype="straight" strokecolor="red" strokeweight="6pt"/>
        </w:pict>
      </w:r>
    </w:p>
    <w:p w:rsidR="00980688" w:rsidRDefault="00980688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980688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980688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980688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980688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980688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D744E3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pict>
          <v:shape id="_x0000_s2107" type="#_x0000_t32" style="position:absolute;margin-left:7.05pt;margin-top:77.55pt;width:145.5pt;height:0;z-index:251671552" o:connectortype="straight" strokecolor="red" strokeweight="6pt"/>
        </w:pict>
      </w:r>
      <w:r>
        <w:rPr>
          <w:rFonts w:ascii="宋体" w:eastAsia="宋体" w:hAnsi="宋体" w:cs="宋体"/>
          <w:color w:val="000000"/>
          <w:kern w:val="0"/>
          <w:sz w:val="28"/>
          <w:szCs w:val="28"/>
        </w:rPr>
        <w:pict>
          <v:shape id="_x0000_s2108" type="#_x0000_t32" style="position:absolute;margin-left:313.8pt;margin-top:109.05pt;width:145.5pt;height:0;z-index:251672576" o:connectortype="straight" strokecolor="red" strokeweight="6pt"/>
        </w:pict>
      </w:r>
      <w:r w:rsidR="004B11A2"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6120130" cy="1579880"/>
            <wp:effectExtent l="1905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84" t="29086" r="18818" b="578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1A2">
        <w:rPr>
          <w:rFonts w:ascii="宋体" w:eastAsia="宋体" w:hAnsi="宋体" w:cs="宋体"/>
          <w:color w:val="000000"/>
          <w:kern w:val="0"/>
          <w:sz w:val="28"/>
          <w:szCs w:val="28"/>
        </w:rPr>
        <w:br w:type="page"/>
      </w:r>
    </w:p>
    <w:p w:rsidR="00980688" w:rsidRDefault="004B11A2">
      <w:pPr>
        <w:widowControl/>
        <w:shd w:val="clear" w:color="auto" w:fill="FFFFFF"/>
        <w:jc w:val="center"/>
        <w:outlineLvl w:val="0"/>
        <w:rPr>
          <w:rFonts w:ascii="微软雅黑" w:eastAsia="微软雅黑" w:hAnsi="微软雅黑" w:cs="宋体"/>
          <w:color w:val="000000"/>
          <w:kern w:val="36"/>
          <w:sz w:val="40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36"/>
          <w:sz w:val="40"/>
          <w:szCs w:val="36"/>
        </w:rPr>
        <w:lastRenderedPageBreak/>
        <w:t>三、关于HRP系统科研经费报销流程和录入的说明</w:t>
      </w:r>
    </w:p>
    <w:p w:rsidR="00980688" w:rsidRDefault="00980688">
      <w:pPr>
        <w:spacing w:line="276" w:lineRule="auto"/>
        <w:jc w:val="center"/>
        <w:rPr>
          <w:rFonts w:ascii="微软雅黑" w:eastAsia="微软雅黑" w:hAnsi="微软雅黑" w:cs="宋体"/>
          <w:color w:val="000000"/>
          <w:kern w:val="36"/>
          <w:sz w:val="36"/>
          <w:szCs w:val="36"/>
        </w:rPr>
      </w:pPr>
    </w:p>
    <w:p w:rsidR="00980688" w:rsidRDefault="00D744E3">
      <w:pPr>
        <w:spacing w:line="276" w:lineRule="auto"/>
        <w:jc w:val="center"/>
        <w:rPr>
          <w:rFonts w:ascii="微软雅黑" w:eastAsia="微软雅黑" w:hAnsi="微软雅黑" w:cs="宋体"/>
          <w:color w:val="000000"/>
          <w:kern w:val="36"/>
          <w:sz w:val="36"/>
          <w:szCs w:val="36"/>
        </w:rPr>
      </w:pPr>
      <w:r w:rsidRPr="00D744E3">
        <w:rPr>
          <w:rFonts w:ascii="Arial" w:eastAsia="宋体" w:hAnsi="Arial" w:cs="Arial"/>
          <w:color w:val="000000"/>
          <w:kern w:val="0"/>
          <w:sz w:val="28"/>
          <w:szCs w:val="28"/>
        </w:rPr>
        <w:pict>
          <v:group id="_x0000_s2073" style="position:absolute;left:0;text-align:left;margin-left:35.8pt;margin-top:2.3pt;width:416.25pt;height:22.8pt;z-index:251658240" coordorigin="1920,-62305" coordsize="8325,456011">
            <v:group id="_x0000_s2074" style="position:absolute;left:1920;top:9870;width:8325;height:1303" coordorigin="2025,8760" coordsize="8325,130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75" type="#_x0000_t202" style="position:absolute;left:2025;top:9283;width:3360;height:780">
                <v:textbox>
                  <w:txbxContent>
                    <w:p w:rsidR="00980688" w:rsidRDefault="004B11A2">
                      <w:pPr>
                        <w:rPr>
                          <w:rFonts w:ascii="Calibri" w:eastAsia="宋体" w:hAnsi="Calibri" w:cs="Times New Roman"/>
                          <w:b/>
                          <w:sz w:val="24"/>
                        </w:rPr>
                      </w:pPr>
                      <w:r>
                        <w:rPr>
                          <w:rFonts w:ascii="Calibri" w:eastAsia="宋体" w:hAnsi="Calibri" w:cs="Times New Roman" w:hint="eastAsia"/>
                          <w:b/>
                          <w:sz w:val="24"/>
                        </w:rPr>
                        <w:t>由财务出纳将报销款转至个人账户（工资卡或建行）</w:t>
                      </w:r>
                    </w:p>
                  </w:txbxContent>
                </v:textbox>
              </v:shape>
              <v:shape id="_x0000_s2076" type="#_x0000_t202" style="position:absolute;left:6990;top:9274;width:3360;height:780">
                <v:textbox>
                  <w:txbxContent>
                    <w:p w:rsidR="00980688" w:rsidRDefault="004B11A2">
                      <w:pPr>
                        <w:rPr>
                          <w:rFonts w:ascii="Calibri" w:eastAsia="宋体" w:hAnsi="Calibri" w:cs="Times New Roman"/>
                          <w:b/>
                          <w:sz w:val="24"/>
                        </w:rPr>
                      </w:pPr>
                      <w:r>
                        <w:rPr>
                          <w:rFonts w:ascii="Calibri" w:eastAsia="宋体" w:hAnsi="Calibri" w:cs="Times New Roman" w:hint="eastAsia"/>
                          <w:b/>
                          <w:sz w:val="24"/>
                        </w:rPr>
                        <w:t>由财务出纳将报销款转至对方单位账户</w:t>
                      </w:r>
                    </w:p>
                  </w:txbxContent>
                </v:textbox>
              </v:shape>
              <v:shape id="_x0000_s2077" type="#_x0000_t32" style="position:absolute;left:3418;top:8760;width:5252;height:0" o:connectortype="straight"/>
              <v:shape id="_x0000_s2078" type="#_x0000_t32" style="position:absolute;left:3418;top:8760;width:0;height:512" o:connectortype="straight">
                <v:stroke endarrow="block"/>
              </v:shape>
              <v:shape id="_x0000_s2079" type="#_x0000_t32" style="position:absolute;left:8683;top:8760;width:0;height:512" o:connectortype="straight">
                <v:stroke endarrow="block"/>
              </v:shape>
            </v:group>
            <v:shape id="文本框 42" o:spid="_x0000_s2080" type="#_x0000_t202" style="position:absolute;left:3328;top:6177;width:5462;height:465">
              <v:textbox>
                <w:txbxContent>
                  <w:p w:rsidR="00980688" w:rsidRDefault="004B11A2">
                    <w:pPr>
                      <w:jc w:val="center"/>
                      <w:rPr>
                        <w:rFonts w:ascii="Calibri" w:eastAsia="宋体" w:hAnsi="Calibri" w:cs="Times New Roman"/>
                        <w:b/>
                      </w:rPr>
                    </w:pPr>
                    <w:r>
                      <w:rPr>
                        <w:rFonts w:ascii="宋体" w:eastAsia="宋体" w:hAnsi="宋体" w:cs="宋体" w:hint="eastAsia"/>
                        <w:b/>
                        <w:kern w:val="0"/>
                        <w:sz w:val="24"/>
                      </w:rPr>
                      <w:t>经办人持发票、经费本及相关材料到科研处审核</w:t>
                    </w:r>
                  </w:p>
                  <w:p w:rsidR="00980688" w:rsidRDefault="00980688">
                    <w:pPr>
                      <w:rPr>
                        <w:rFonts w:ascii="Calibri" w:eastAsia="宋体" w:hAnsi="Calibri" w:cs="Times New Roman"/>
                        <w:b/>
                      </w:rPr>
                    </w:pPr>
                  </w:p>
                </w:txbxContent>
              </v:textbox>
            </v:shape>
            <v:shape id="文本框 43" o:spid="_x0000_s2081" type="#_x0000_t202" style="position:absolute;left:3943;top:7045;width:4290;height:862">
              <v:textbox>
                <w:txbxContent>
                  <w:p w:rsidR="00980688" w:rsidRDefault="004B11A2">
                    <w:pPr>
                      <w:jc w:val="center"/>
                      <w:rPr>
                        <w:rFonts w:ascii="宋体" w:eastAsia="宋体" w:hAnsi="宋体" w:cs="宋体"/>
                        <w:b/>
                        <w:kern w:val="0"/>
                        <w:sz w:val="24"/>
                      </w:rPr>
                    </w:pPr>
                    <w:r>
                      <w:rPr>
                        <w:rFonts w:ascii="宋体" w:eastAsia="宋体" w:hAnsi="宋体" w:cs="宋体" w:hint="eastAsia"/>
                        <w:b/>
                        <w:kern w:val="0"/>
                        <w:sz w:val="24"/>
                      </w:rPr>
                      <w:t>财务处会计审核票据、打印报销封面，</w:t>
                    </w:r>
                  </w:p>
                  <w:p w:rsidR="00980688" w:rsidRDefault="004B11A2">
                    <w:pPr>
                      <w:jc w:val="center"/>
                      <w:rPr>
                        <w:rFonts w:ascii="Calibri" w:eastAsia="宋体" w:hAnsi="Calibri" w:cs="Times New Roman"/>
                        <w:b/>
                        <w:sz w:val="24"/>
                      </w:rPr>
                    </w:pPr>
                    <w:r>
                      <w:rPr>
                        <w:rFonts w:ascii="宋体" w:eastAsia="宋体" w:hAnsi="宋体" w:cs="宋体" w:hint="eastAsia"/>
                        <w:b/>
                        <w:kern w:val="0"/>
                        <w:sz w:val="24"/>
                      </w:rPr>
                      <w:t>经</w:t>
                    </w:r>
                    <w:r>
                      <w:rPr>
                        <w:rFonts w:ascii="Calibri" w:eastAsia="宋体" w:hAnsi="Calibri" w:cs="Times New Roman" w:hint="eastAsia"/>
                        <w:b/>
                        <w:sz w:val="24"/>
                      </w:rPr>
                      <w:t>办人报销封面签字</w:t>
                    </w:r>
                  </w:p>
                  <w:p w:rsidR="00980688" w:rsidRDefault="00980688">
                    <w:pPr>
                      <w:jc w:val="center"/>
                      <w:rPr>
                        <w:rFonts w:ascii="宋体" w:eastAsia="宋体" w:hAnsi="宋体" w:cs="宋体"/>
                        <w:b/>
                        <w:kern w:val="0"/>
                        <w:sz w:val="24"/>
                      </w:rPr>
                    </w:pPr>
                  </w:p>
                  <w:p w:rsidR="00980688" w:rsidRDefault="00980688">
                    <w:pPr>
                      <w:rPr>
                        <w:rFonts w:ascii="Calibri" w:eastAsia="宋体" w:hAnsi="Calibri" w:cs="Times New Roman"/>
                        <w:b/>
                      </w:rPr>
                    </w:pPr>
                  </w:p>
                </w:txbxContent>
              </v:textbox>
            </v:shape>
            <v:shape id="文本框 44" o:spid="_x0000_s2082" type="#_x0000_t202" style="position:absolute;left:4228;top:8312;width:3707;height:1153">
              <v:textbox>
                <w:txbxContent>
                  <w:p w:rsidR="00980688" w:rsidRDefault="004B11A2">
                    <w:pPr>
                      <w:jc w:val="center"/>
                      <w:rPr>
                        <w:rFonts w:ascii="宋体" w:eastAsia="宋体" w:hAnsi="宋体" w:cs="宋体"/>
                        <w:b/>
                        <w:kern w:val="0"/>
                        <w:sz w:val="24"/>
                      </w:rPr>
                    </w:pPr>
                    <w:r>
                      <w:rPr>
                        <w:rFonts w:ascii="宋体" w:eastAsia="宋体" w:hAnsi="宋体" w:cs="宋体" w:hint="eastAsia"/>
                        <w:b/>
                        <w:kern w:val="0"/>
                        <w:sz w:val="24"/>
                      </w:rPr>
                      <w:t>后续审批程序由科研处负责送院领导审批，再由财务处处长审核后交财务出纳</w:t>
                    </w:r>
                  </w:p>
                  <w:p w:rsidR="00980688" w:rsidRDefault="00980688">
                    <w:pPr>
                      <w:rPr>
                        <w:rFonts w:ascii="Calibri" w:eastAsia="宋体" w:hAnsi="Calibri" w:cs="Times New Roman"/>
                      </w:rPr>
                    </w:pPr>
                  </w:p>
                </w:txbxContent>
              </v:textbox>
            </v:shape>
            <v:shape id="文本框 55" o:spid="_x0000_s2083" type="#_x0000_t202" style="position:absolute;left:4386;top:2697;width:3315;height:465">
              <v:textbox>
                <w:txbxContent>
                  <w:p w:rsidR="00980688" w:rsidRDefault="004B11A2">
                    <w:pPr>
                      <w:jc w:val="center"/>
                      <w:rPr>
                        <w:rFonts w:ascii="宋体" w:eastAsia="宋体" w:hAnsi="宋体" w:cs="宋体"/>
                        <w:b/>
                        <w:sz w:val="24"/>
                      </w:rPr>
                    </w:pPr>
                    <w:r>
                      <w:rPr>
                        <w:rFonts w:ascii="宋体" w:eastAsia="宋体" w:hAnsi="宋体" w:cs="宋体" w:hint="eastAsia"/>
                        <w:b/>
                        <w:kern w:val="0"/>
                        <w:sz w:val="24"/>
                      </w:rPr>
                      <w:t>课题/平台负责人登录HRP系统</w:t>
                    </w:r>
                  </w:p>
                </w:txbxContent>
              </v:textbox>
            </v:shape>
            <v:shape id="文本框 56" o:spid="_x0000_s2084" type="#_x0000_t202" style="position:absolute;left:3637;top:3547;width:4787;height:465">
              <v:textbox>
                <w:txbxContent>
                  <w:p w:rsidR="00980688" w:rsidRDefault="004B11A2">
                    <w:pPr>
                      <w:jc w:val="center"/>
                      <w:rPr>
                        <w:rFonts w:ascii="宋体" w:eastAsia="宋体" w:hAnsi="宋体" w:cs="宋体"/>
                        <w:b/>
                        <w:sz w:val="24"/>
                      </w:rPr>
                    </w:pPr>
                    <w:r>
                      <w:rPr>
                        <w:rFonts w:ascii="宋体" w:eastAsia="宋体" w:hAnsi="宋体" w:cs="宋体" w:hint="eastAsia"/>
                        <w:b/>
                        <w:kern w:val="0"/>
                        <w:sz w:val="24"/>
                      </w:rPr>
                      <w:t>个人平台→个人业务→个人科研经费</w:t>
                    </w:r>
                  </w:p>
                  <w:p w:rsidR="00980688" w:rsidRDefault="00980688">
                    <w:pPr>
                      <w:jc w:val="center"/>
                      <w:rPr>
                        <w:rFonts w:ascii="宋体" w:eastAsia="宋体" w:hAnsi="宋体" w:cs="宋体"/>
                        <w:b/>
                        <w:sz w:val="24"/>
                      </w:rPr>
                    </w:pPr>
                  </w:p>
                  <w:p w:rsidR="00980688" w:rsidRDefault="00980688">
                    <w:pPr>
                      <w:jc w:val="center"/>
                      <w:rPr>
                        <w:rFonts w:ascii="宋体" w:eastAsia="宋体" w:hAnsi="宋体" w:cs="宋体"/>
                        <w:b/>
                        <w:sz w:val="24"/>
                      </w:rPr>
                    </w:pPr>
                  </w:p>
                </w:txbxContent>
              </v:textbox>
            </v:shape>
            <v:shape id="文本框 57" o:spid="_x0000_s2085" type="#_x0000_t202" style="position:absolute;left:4387;top:4414;width:3315;height:465">
              <v:textbox>
                <w:txbxContent>
                  <w:p w:rsidR="00980688" w:rsidRDefault="004B11A2">
                    <w:pPr>
                      <w:jc w:val="center"/>
                      <w:rPr>
                        <w:rFonts w:ascii="宋体" w:eastAsia="宋体" w:hAnsi="宋体" w:cs="宋体"/>
                        <w:b/>
                        <w:sz w:val="24"/>
                      </w:rPr>
                    </w:pPr>
                    <w:r>
                      <w:rPr>
                        <w:rFonts w:ascii="宋体" w:eastAsia="宋体" w:hAnsi="宋体" w:cs="宋体" w:hint="eastAsia"/>
                        <w:b/>
                        <w:kern w:val="0"/>
                        <w:sz w:val="24"/>
                      </w:rPr>
                      <w:t>选择课题经费→选择类别</w:t>
                    </w:r>
                  </w:p>
                  <w:p w:rsidR="00980688" w:rsidRDefault="00980688">
                    <w:pPr>
                      <w:jc w:val="center"/>
                      <w:rPr>
                        <w:rFonts w:ascii="宋体" w:eastAsia="宋体" w:hAnsi="宋体" w:cs="宋体"/>
                        <w:b/>
                        <w:sz w:val="24"/>
                      </w:rPr>
                    </w:pPr>
                  </w:p>
                  <w:p w:rsidR="00980688" w:rsidRDefault="00980688">
                    <w:pPr>
                      <w:rPr>
                        <w:rFonts w:ascii="Calibri" w:eastAsia="宋体" w:hAnsi="Calibri" w:cs="Times New Roman"/>
                        <w:b/>
                        <w:sz w:val="24"/>
                      </w:rPr>
                    </w:pPr>
                  </w:p>
                </w:txbxContent>
              </v:textbox>
            </v:shape>
            <v:shape id="文本框 58" o:spid="_x0000_s2086" type="#_x0000_t202" style="position:absolute;left:4390;top:5287;width:3315;height:465">
              <v:textbox>
                <w:txbxContent>
                  <w:p w:rsidR="00980688" w:rsidRDefault="004B11A2">
                    <w:pPr>
                      <w:jc w:val="center"/>
                      <w:rPr>
                        <w:rFonts w:ascii="宋体" w:eastAsia="宋体" w:hAnsi="宋体" w:cs="宋体"/>
                        <w:b/>
                        <w:sz w:val="24"/>
                      </w:rPr>
                    </w:pPr>
                    <w:r>
                      <w:rPr>
                        <w:rFonts w:ascii="宋体" w:eastAsia="宋体" w:hAnsi="宋体" w:cs="宋体" w:hint="eastAsia"/>
                        <w:b/>
                        <w:kern w:val="0"/>
                        <w:sz w:val="24"/>
                      </w:rPr>
                      <w:t>录入报销项目、费用、票据号</w:t>
                    </w:r>
                  </w:p>
                  <w:p w:rsidR="00980688" w:rsidRDefault="00980688">
                    <w:pPr>
                      <w:rPr>
                        <w:rFonts w:ascii="Calibri" w:eastAsia="宋体" w:hAnsi="Calibri" w:cs="Times New Roman"/>
                        <w:b/>
                      </w:rPr>
                    </w:pPr>
                  </w:p>
                </w:txbxContent>
              </v:textbox>
            </v:shape>
            <v:line id="直线 47" o:spid="_x0000_s2087" style="position:absolute" from="6070,3169" to="6071,3559">
              <v:stroke endarrow="open"/>
            </v:line>
            <v:line id="直线 48" o:spid="_x0000_s2088" style="position:absolute" from="6075,4029" to="6076,4419">
              <v:stroke endarrow="open"/>
            </v:line>
            <v:line id="直线 49" o:spid="_x0000_s2089" style="position:absolute" from="6080,4902" to="6081,5292">
              <v:stroke endarrow="open"/>
            </v:line>
            <v:line id="直线 50" o:spid="_x0000_s2090" style="position:absolute" from="6080,5785" to="6081,6175">
              <v:stroke endarrow="open"/>
            </v:line>
            <v:line id="直线 51" o:spid="_x0000_s2091" style="position:absolute" from="6080,6650" to="6081,7040">
              <v:stroke endarrow="open"/>
            </v:line>
            <v:line id="直线 53" o:spid="_x0000_s2092" style="position:absolute" from="6081,7929" to="6082,8319">
              <v:stroke endarrow="open"/>
            </v:line>
            <v:line id="直线 53" o:spid="_x0000_s2093" style="position:absolute" from="6081,9480" to="6082,9870">
              <v:stroke endarrow="open"/>
            </v:line>
            <v:shape id="_x0000_s2094" type="#_x0000_t202" style="position:absolute;left:2456;top:-62305;width:807;height:456011" stroked="f">
              <v:textbox style="mso-fit-shape-to-text:t">
                <w:txbxContent>
                  <w:p w:rsidR="00980688" w:rsidRDefault="004B11A2">
                    <w:pPr>
                      <w:rPr>
                        <w:rFonts w:ascii="Calibri" w:eastAsia="宋体" w:hAnsi="Calibri" w:cs="Times New Roman"/>
                        <w:b/>
                        <w:sz w:val="24"/>
                      </w:rPr>
                    </w:pPr>
                    <w:r>
                      <w:rPr>
                        <w:rFonts w:ascii="Calibri" w:eastAsia="宋体" w:hAnsi="Calibri" w:cs="Times New Roman" w:hint="eastAsia"/>
                        <w:b/>
                        <w:sz w:val="24"/>
                      </w:rPr>
                      <w:t>个人</w:t>
                    </w:r>
                  </w:p>
                </w:txbxContent>
              </v:textbox>
            </v:shape>
            <v:shape id="_x0000_s2095" type="#_x0000_t202" style="position:absolute;left:8644;top:-62305;width:807;height:456011" stroked="f">
              <v:textbox style="mso-fit-shape-to-text:t">
                <w:txbxContent>
                  <w:p w:rsidR="00980688" w:rsidRDefault="004B11A2">
                    <w:pPr>
                      <w:rPr>
                        <w:rFonts w:ascii="Calibri" w:eastAsia="宋体" w:hAnsi="Calibri" w:cs="Times New Roman"/>
                        <w:b/>
                        <w:sz w:val="24"/>
                      </w:rPr>
                    </w:pPr>
                    <w:r>
                      <w:rPr>
                        <w:rFonts w:ascii="Calibri" w:eastAsia="宋体" w:hAnsi="Calibri" w:cs="Times New Roman" w:hint="eastAsia"/>
                        <w:b/>
                        <w:sz w:val="24"/>
                      </w:rPr>
                      <w:t>单位</w:t>
                    </w:r>
                  </w:p>
                </w:txbxContent>
              </v:textbox>
            </v:shape>
          </v:group>
        </w:pict>
      </w:r>
    </w:p>
    <w:p w:rsidR="00980688" w:rsidRDefault="00980688">
      <w:pPr>
        <w:spacing w:line="276" w:lineRule="auto"/>
        <w:jc w:val="center"/>
        <w:rPr>
          <w:rFonts w:ascii="微软雅黑" w:eastAsia="微软雅黑" w:hAnsi="微软雅黑" w:cs="宋体"/>
          <w:color w:val="000000"/>
          <w:kern w:val="36"/>
          <w:sz w:val="36"/>
          <w:szCs w:val="36"/>
        </w:rPr>
      </w:pPr>
    </w:p>
    <w:p w:rsidR="00980688" w:rsidRDefault="00980688">
      <w:pPr>
        <w:spacing w:line="276" w:lineRule="auto"/>
        <w:jc w:val="center"/>
        <w:rPr>
          <w:rFonts w:ascii="微软雅黑" w:eastAsia="微软雅黑" w:hAnsi="微软雅黑" w:cs="宋体"/>
          <w:color w:val="000000"/>
          <w:kern w:val="36"/>
          <w:sz w:val="36"/>
          <w:szCs w:val="36"/>
        </w:rPr>
      </w:pPr>
    </w:p>
    <w:p w:rsidR="00980688" w:rsidRDefault="00980688">
      <w:pPr>
        <w:spacing w:line="276" w:lineRule="auto"/>
        <w:jc w:val="center"/>
        <w:rPr>
          <w:rFonts w:ascii="微软雅黑" w:eastAsia="微软雅黑" w:hAnsi="微软雅黑" w:cs="宋体"/>
          <w:color w:val="000000"/>
          <w:kern w:val="36"/>
          <w:sz w:val="36"/>
          <w:szCs w:val="36"/>
        </w:rPr>
      </w:pPr>
    </w:p>
    <w:p w:rsidR="00980688" w:rsidRDefault="00980688">
      <w:pPr>
        <w:spacing w:line="276" w:lineRule="auto"/>
        <w:jc w:val="center"/>
        <w:rPr>
          <w:rFonts w:ascii="微软雅黑" w:eastAsia="微软雅黑" w:hAnsi="微软雅黑" w:cs="宋体"/>
          <w:color w:val="000000"/>
          <w:kern w:val="36"/>
          <w:sz w:val="36"/>
          <w:szCs w:val="36"/>
        </w:rPr>
      </w:pPr>
    </w:p>
    <w:p w:rsidR="00980688" w:rsidRDefault="00980688">
      <w:pPr>
        <w:spacing w:line="276" w:lineRule="auto"/>
        <w:jc w:val="center"/>
        <w:rPr>
          <w:rFonts w:ascii="微软雅黑" w:eastAsia="微软雅黑" w:hAnsi="微软雅黑" w:cs="宋体"/>
          <w:color w:val="000000"/>
          <w:kern w:val="36"/>
          <w:sz w:val="36"/>
          <w:szCs w:val="36"/>
        </w:rPr>
      </w:pPr>
    </w:p>
    <w:p w:rsidR="00980688" w:rsidRDefault="00980688">
      <w:pPr>
        <w:spacing w:line="276" w:lineRule="auto"/>
        <w:jc w:val="center"/>
        <w:rPr>
          <w:rFonts w:ascii="微软雅黑" w:eastAsia="微软雅黑" w:hAnsi="微软雅黑" w:cs="宋体"/>
          <w:color w:val="000000"/>
          <w:kern w:val="36"/>
          <w:sz w:val="36"/>
          <w:szCs w:val="36"/>
        </w:rPr>
      </w:pPr>
    </w:p>
    <w:p w:rsidR="00980688" w:rsidRDefault="00980688">
      <w:pPr>
        <w:spacing w:line="276" w:lineRule="auto"/>
        <w:jc w:val="center"/>
        <w:rPr>
          <w:rFonts w:ascii="微软雅黑" w:eastAsia="微软雅黑" w:hAnsi="微软雅黑" w:cs="宋体"/>
          <w:color w:val="000000"/>
          <w:kern w:val="36"/>
          <w:sz w:val="36"/>
          <w:szCs w:val="36"/>
        </w:rPr>
      </w:pPr>
    </w:p>
    <w:p w:rsidR="00980688" w:rsidRPr="00962738" w:rsidRDefault="004B11A2">
      <w:pPr>
        <w:widowControl/>
        <w:jc w:val="left"/>
        <w:rPr>
          <w:rFonts w:ascii="Calibri" w:eastAsia="宋体" w:hAnsi="Calibri" w:cs="Times New Roman"/>
          <w:b/>
          <w:sz w:val="36"/>
          <w:szCs w:val="36"/>
        </w:rPr>
      </w:pPr>
      <w:r w:rsidRPr="00962738">
        <w:rPr>
          <w:rFonts w:ascii="宋体" w:eastAsia="宋体" w:hAnsi="宋体" w:cs="宋体" w:hint="eastAsia"/>
          <w:b/>
          <w:color w:val="000000"/>
          <w:kern w:val="0"/>
          <w:sz w:val="36"/>
          <w:szCs w:val="36"/>
        </w:rPr>
        <w:t>报销常见问题及表格下载：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1、根据财务处规定，报销试剂耗材时需提供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台账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，台账模板可在OA——科研处——下载中心——2018年2月28日发布的“科研课题台账本填写说明及模板”，台账说明及注意事项见</w:t>
      </w:r>
      <w:r>
        <w:rPr>
          <w:rFonts w:ascii="宋体" w:eastAsia="宋体" w:hAnsi="宋体" w:cs="宋体" w:hint="eastAsia"/>
          <w:b/>
          <w:color w:val="000000"/>
          <w:kern w:val="0"/>
          <w:sz w:val="40"/>
          <w:szCs w:val="28"/>
        </w:rPr>
        <w:t>P8-P9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2、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试剂/耗材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报销在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highlight w:val="yellow"/>
        </w:rPr>
        <w:t>10天内同一家公司累计超过一万元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需签署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合同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（例如：10天内开了几张发票，一张3000，一张5000，一张4000，累计超过10000元，要签署合同，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28"/>
          <w:highlight w:val="yellow"/>
        </w:rPr>
        <w:t>不要侥幸报销，审计会查出来！！！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）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3、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测试</w:t>
      </w:r>
      <w:r>
        <w:rPr>
          <w:rFonts w:ascii="宋体" w:eastAsia="宋体" w:hAnsi="宋体" w:cs="宋体"/>
          <w:b/>
          <w:color w:val="000000"/>
          <w:kern w:val="0"/>
          <w:sz w:val="36"/>
          <w:szCs w:val="28"/>
        </w:rPr>
        <w:t>/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计算/分析费用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无论金额大小都须提供合同、检测报告、对方营业执照复印件。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4、签署</w:t>
      </w:r>
      <w:r w:rsidRPr="00962738">
        <w:rPr>
          <w:rFonts w:ascii="宋体" w:eastAsia="宋体" w:hAnsi="宋体" w:cs="宋体" w:hint="eastAsia"/>
          <w:b/>
          <w:color w:val="000000"/>
          <w:kern w:val="0"/>
          <w:sz w:val="36"/>
          <w:szCs w:val="36"/>
        </w:rPr>
        <w:t>合同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问题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合同至少一式两份！或根据合同要求提供相应份数</w:t>
      </w:r>
      <w:r w:rsidR="00962738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测序无论金额，购买试剂、耗材单项开支≥1万，或10天内累计超过1万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需签署采购合同；拟定合同应先将纸质版提交我院财务处工作人员审核，再提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lastRenderedPageBreak/>
        <w:t>交至科研处审核，经分管院领导签字后，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加盖医院公章方能生效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（没有盖过我院章的合同不能报销！！！）；此外，合同盖章还要OA申请，详见</w:t>
      </w:r>
      <w:r>
        <w:rPr>
          <w:rFonts w:ascii="宋体" w:eastAsia="宋体" w:hAnsi="宋体" w:cs="宋体" w:hint="eastAsia"/>
          <w:b/>
          <w:color w:val="000000"/>
          <w:kern w:val="0"/>
          <w:sz w:val="40"/>
          <w:szCs w:val="28"/>
        </w:rPr>
        <w:t>P3-P4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5、报销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差旅/会议/国际合作费用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相关注意事项见</w:t>
      </w:r>
      <w:r>
        <w:rPr>
          <w:rFonts w:ascii="宋体" w:eastAsia="宋体" w:hAnsi="宋体" w:cs="宋体" w:hint="eastAsia"/>
          <w:b/>
          <w:color w:val="000000"/>
          <w:kern w:val="0"/>
          <w:sz w:val="40"/>
          <w:szCs w:val="28"/>
        </w:rPr>
        <w:t>P10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，特别注意！不是课题组成员不能报销差旅会议费！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6、报销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劳务费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分为研究生劳务费和临时聘用人员劳务费</w:t>
      </w:r>
    </w:p>
    <w:p w:rsidR="00980688" w:rsidRDefault="004B11A2" w:rsidP="00962738">
      <w:pPr>
        <w:widowControl/>
        <w:shd w:val="clear" w:color="auto" w:fill="FFFFFF"/>
        <w:ind w:firstLineChars="321" w:firstLine="899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区别：研究生劳务费为课题组成员方可领取，即课题申请书或任务书中的学生人员，若非其中人员要领取劳务费，偶尔领取请用“临时聘用人员劳务费”，长期领取请做人员调整</w:t>
      </w:r>
    </w:p>
    <w:p w:rsidR="00980688" w:rsidRDefault="004B11A2" w:rsidP="00962738">
      <w:pPr>
        <w:widowControl/>
        <w:shd w:val="clear" w:color="auto" w:fill="FFFFFF"/>
        <w:ind w:firstLineChars="321" w:firstLine="899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表格下载：课题组研究生/临时聘用人员劳务费表格、增补人员的表格在OA</w:t>
      </w:r>
      <w:r>
        <w:rPr>
          <w:rFonts w:ascii="宋体" w:eastAsia="宋体" w:hAnsi="宋体" w:cs="宋体"/>
          <w:color w:val="000000"/>
          <w:kern w:val="0"/>
          <w:sz w:val="28"/>
          <w:szCs w:val="28"/>
        </w:rPr>
        <w:t>—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科研处</w:t>
      </w:r>
      <w:r>
        <w:rPr>
          <w:rFonts w:ascii="宋体" w:eastAsia="宋体" w:hAnsi="宋体" w:cs="宋体"/>
          <w:color w:val="000000"/>
          <w:kern w:val="0"/>
          <w:sz w:val="28"/>
          <w:szCs w:val="28"/>
        </w:rPr>
        <w:t>—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下载中心</w:t>
      </w:r>
      <w:r>
        <w:rPr>
          <w:rFonts w:ascii="宋体" w:eastAsia="宋体" w:hAnsi="宋体" w:cs="宋体"/>
          <w:color w:val="000000"/>
          <w:kern w:val="0"/>
          <w:sz w:val="28"/>
          <w:szCs w:val="28"/>
        </w:rPr>
        <w:t>—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2016年7月5日发布的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“劳务费领取单（新）、课题组研究生变更或补充的说明（新）</w:t>
      </w:r>
      <w:r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，或者见附件！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7、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调整经费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，表格见OA——科研处——下载中心——2018年2月5日发布的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“科研项目经费预算调整申请表（新）”，或者见附件！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   能源材料费、测试计算分析费————可增，不可减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   绩效支出—————————————不可调整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   劳务费、人员费、差旅会议费-——— 不可增，可减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   出版/信息产权</w:t>
      </w:r>
      <w:r>
        <w:rPr>
          <w:rFonts w:ascii="宋体" w:eastAsia="宋体" w:hAnsi="宋体" w:cs="宋体"/>
          <w:color w:val="000000"/>
          <w:kern w:val="0"/>
          <w:sz w:val="28"/>
          <w:szCs w:val="28"/>
        </w:rPr>
        <w:t>费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——————————可减，酌情增</w:t>
      </w:r>
    </w:p>
    <w:p w:rsidR="00980688" w:rsidRDefault="00980688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8、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28"/>
        </w:rPr>
        <w:t>报销版面费</w:t>
      </w:r>
    </w:p>
    <w:p w:rsidR="00980688" w:rsidRDefault="004B11A2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   分为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u w:val="single"/>
        </w:rPr>
        <w:t>医院报销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和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u w:val="single"/>
        </w:rPr>
        <w:t>经费本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报销。</w:t>
      </w:r>
    </w:p>
    <w:p w:rsidR="00980688" w:rsidRDefault="004B11A2" w:rsidP="00962738">
      <w:pPr>
        <w:widowControl/>
        <w:shd w:val="clear" w:color="auto" w:fill="FFFFFF"/>
        <w:ind w:firstLineChars="371" w:firstLine="1039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医院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只报销CSCD/SCI的版面费，部分管理和护理类的刊物有专门目录，（见附件）。中文刊物提供发票，外文刊物需提供转账记录，邮件截图等。</w:t>
      </w:r>
    </w:p>
    <w:p w:rsidR="00980688" w:rsidRDefault="004B11A2" w:rsidP="00962738">
      <w:pPr>
        <w:widowControl/>
        <w:shd w:val="clear" w:color="auto" w:fill="FFFFFF"/>
        <w:ind w:firstLineChars="371" w:firstLine="1039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经费本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报销除医院规定的300篇不予报销的文章外，只要文章有挂该本课题编号，即可报销。300篇目录（见附件）。</w:t>
      </w:r>
    </w:p>
    <w:p w:rsidR="00980688" w:rsidRDefault="004B11A2">
      <w:pPr>
        <w:jc w:val="center"/>
        <w:rPr>
          <w:b/>
          <w:sz w:val="32"/>
        </w:rPr>
      </w:pPr>
      <w:r>
        <w:rPr>
          <w:rFonts w:ascii="微软雅黑" w:eastAsia="微软雅黑" w:hAnsi="微软雅黑" w:cs="宋体"/>
          <w:color w:val="000000"/>
          <w:kern w:val="36"/>
          <w:sz w:val="40"/>
          <w:szCs w:val="36"/>
        </w:rPr>
        <w:br w:type="page"/>
      </w:r>
      <w:r>
        <w:rPr>
          <w:rFonts w:hint="eastAsia"/>
          <w:b/>
          <w:sz w:val="32"/>
        </w:rPr>
        <w:lastRenderedPageBreak/>
        <w:t>台账填写注意事项</w:t>
      </w:r>
    </w:p>
    <w:p w:rsidR="00980688" w:rsidRDefault="004B11A2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6363335" cy="1943100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56" t="35564" r="21805" b="12811"/>
                    <a:stretch>
                      <a:fillRect/>
                    </a:stretch>
                  </pic:blipFill>
                  <pic:spPr>
                    <a:xfrm>
                      <a:off x="0" y="0"/>
                      <a:ext cx="6377000" cy="19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88" w:rsidRDefault="004B11A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80010</wp:posOffset>
            </wp:positionV>
            <wp:extent cx="3733800" cy="2389505"/>
            <wp:effectExtent l="19050" t="0" r="0" b="0"/>
            <wp:wrapSquare wrapText="bothSides"/>
            <wp:docPr id="2" name="图片 1" descr="微信图片_2018022617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18022617502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5963" b="866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inline distT="0" distB="0" distL="0" distR="0">
            <wp:extent cx="3265170" cy="24574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08" t="12046" r="21805" b="25239"/>
                    <a:stretch>
                      <a:fillRect/>
                    </a:stretch>
                  </pic:blipFill>
                  <pic:spPr>
                    <a:xfrm>
                      <a:off x="0" y="0"/>
                      <a:ext cx="3270262" cy="246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88" w:rsidRDefault="004B11A2">
      <w:pPr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、台账包含封面、目录、和台账清单</w:t>
      </w:r>
    </w:p>
    <w:p w:rsidR="00980688" w:rsidRDefault="004B11A2">
      <w:pPr>
        <w:rPr>
          <w:sz w:val="28"/>
        </w:rPr>
      </w:pP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、需根据购买的化学用品种类分别制定台账（如低值耐用品、低值易耗品、毒麻易制毒化学品等）</w:t>
      </w:r>
    </w:p>
    <w:p w:rsidR="00980688" w:rsidRDefault="004B11A2">
      <w:pPr>
        <w:rPr>
          <w:sz w:val="28"/>
        </w:rPr>
      </w:pPr>
      <w:r>
        <w:rPr>
          <w:rFonts w:hint="eastAsia"/>
          <w:sz w:val="28"/>
        </w:rPr>
        <w:t>3</w:t>
      </w:r>
      <w:r>
        <w:rPr>
          <w:rFonts w:hint="eastAsia"/>
          <w:sz w:val="28"/>
        </w:rPr>
        <w:t>、台账的记录范围一般为：试剂、抗体、低值耗材及其他化学品。（</w:t>
      </w:r>
      <w:r>
        <w:rPr>
          <w:rFonts w:hint="eastAsia"/>
          <w:color w:val="FF0000"/>
          <w:sz w:val="28"/>
        </w:rPr>
        <w:t>测序、检验等为对外委托技术项目，已签订合约，故不列入台账范围</w:t>
      </w:r>
      <w:r>
        <w:rPr>
          <w:rFonts w:hint="eastAsia"/>
          <w:sz w:val="28"/>
        </w:rPr>
        <w:t>）</w:t>
      </w:r>
    </w:p>
    <w:p w:rsidR="00980688" w:rsidRDefault="004B11A2">
      <w:pPr>
        <w:rPr>
          <w:sz w:val="28"/>
        </w:rPr>
      </w:pPr>
      <w:r>
        <w:rPr>
          <w:rFonts w:hint="eastAsia"/>
          <w:sz w:val="28"/>
        </w:rPr>
        <w:t>4</w:t>
      </w:r>
      <w:r>
        <w:rPr>
          <w:rFonts w:hint="eastAsia"/>
          <w:sz w:val="28"/>
        </w:rPr>
        <w:t>、科研试剂属于低值易耗品。</w:t>
      </w:r>
    </w:p>
    <w:p w:rsidR="00980688" w:rsidRDefault="004B11A2">
      <w:pPr>
        <w:rPr>
          <w:sz w:val="28"/>
        </w:rPr>
      </w:pPr>
      <w:r>
        <w:rPr>
          <w:rFonts w:hint="eastAsia"/>
          <w:sz w:val="28"/>
        </w:rPr>
        <w:t>5</w:t>
      </w:r>
      <w:r>
        <w:rPr>
          <w:rFonts w:hint="eastAsia"/>
          <w:sz w:val="28"/>
        </w:rPr>
        <w:t>、台账需与科研课题相对应，即一课题一台账。</w:t>
      </w:r>
    </w:p>
    <w:p w:rsidR="00980688" w:rsidRDefault="004B11A2">
      <w:pPr>
        <w:rPr>
          <w:sz w:val="28"/>
        </w:rPr>
      </w:pPr>
      <w:r>
        <w:rPr>
          <w:rFonts w:hint="eastAsia"/>
          <w:sz w:val="28"/>
        </w:rPr>
        <w:t>6</w:t>
      </w:r>
      <w:r>
        <w:rPr>
          <w:rFonts w:hint="eastAsia"/>
          <w:sz w:val="28"/>
        </w:rPr>
        <w:t>、清单上的经办人与保管人不要同一人。</w:t>
      </w:r>
    </w:p>
    <w:p w:rsidR="00980688" w:rsidRDefault="004B11A2">
      <w:pPr>
        <w:rPr>
          <w:sz w:val="28"/>
        </w:rPr>
      </w:pPr>
      <w:r>
        <w:rPr>
          <w:rFonts w:hint="eastAsia"/>
          <w:sz w:val="28"/>
        </w:rPr>
        <w:t>7</w:t>
      </w:r>
      <w:r>
        <w:rPr>
          <w:rFonts w:hint="eastAsia"/>
          <w:sz w:val="28"/>
        </w:rPr>
        <w:t>、清单页按照一页只填写一种品名的试剂</w:t>
      </w:r>
      <w:r>
        <w:rPr>
          <w:rFonts w:hint="eastAsia"/>
          <w:sz w:val="28"/>
        </w:rPr>
        <w:t>/</w:t>
      </w:r>
      <w:r>
        <w:rPr>
          <w:rFonts w:hint="eastAsia"/>
          <w:sz w:val="28"/>
        </w:rPr>
        <w:t>耗材。</w:t>
      </w:r>
    </w:p>
    <w:p w:rsidR="00980688" w:rsidRDefault="004B11A2">
      <w:pPr>
        <w:rPr>
          <w:sz w:val="28"/>
        </w:rPr>
      </w:pPr>
      <w:r>
        <w:rPr>
          <w:rFonts w:hint="eastAsia"/>
          <w:sz w:val="28"/>
        </w:rPr>
        <w:t>8</w:t>
      </w:r>
      <w:r>
        <w:rPr>
          <w:rFonts w:hint="eastAsia"/>
          <w:sz w:val="28"/>
        </w:rPr>
        <w:t>、发票号为对方公司所开具票据的右上角蓝色数字编码</w:t>
      </w:r>
    </w:p>
    <w:p w:rsidR="00980688" w:rsidRDefault="004B11A2">
      <w:pPr>
        <w:rPr>
          <w:sz w:val="28"/>
        </w:rPr>
      </w:pPr>
      <w:r>
        <w:rPr>
          <w:rFonts w:hint="eastAsia"/>
          <w:sz w:val="28"/>
        </w:rPr>
        <w:t>9</w:t>
      </w:r>
      <w:r>
        <w:rPr>
          <w:rFonts w:hint="eastAsia"/>
          <w:sz w:val="28"/>
        </w:rPr>
        <w:t>、财务报销流水号为报销封面右上角编码</w:t>
      </w:r>
    </w:p>
    <w:p w:rsidR="00980688" w:rsidRDefault="004B11A2">
      <w:pPr>
        <w:rPr>
          <w:b/>
          <w:color w:val="FF0000"/>
          <w:sz w:val="28"/>
        </w:rPr>
      </w:pPr>
      <w:r>
        <w:rPr>
          <w:rFonts w:hint="eastAsia"/>
          <w:b/>
          <w:sz w:val="28"/>
          <w:highlight w:val="yellow"/>
        </w:rPr>
        <w:t>10</w:t>
      </w:r>
      <w:r>
        <w:rPr>
          <w:rFonts w:hint="eastAsia"/>
          <w:b/>
          <w:sz w:val="28"/>
          <w:highlight w:val="yellow"/>
        </w:rPr>
        <w:t>、接财务处通知，要求各位在报销前，</w:t>
      </w:r>
      <w:r w:rsidR="00962738">
        <w:rPr>
          <w:rFonts w:hint="eastAsia"/>
          <w:b/>
          <w:sz w:val="28"/>
          <w:highlight w:val="yellow"/>
        </w:rPr>
        <w:t>所有各种发票凭证均需项目负责人签</w:t>
      </w:r>
      <w:r w:rsidR="00962738">
        <w:rPr>
          <w:rFonts w:hint="eastAsia"/>
          <w:b/>
          <w:sz w:val="28"/>
          <w:highlight w:val="yellow"/>
        </w:rPr>
        <w:lastRenderedPageBreak/>
        <w:t>字，不能代签。并</w:t>
      </w:r>
      <w:r>
        <w:rPr>
          <w:rFonts w:hint="eastAsia"/>
          <w:b/>
          <w:sz w:val="28"/>
          <w:highlight w:val="yellow"/>
        </w:rPr>
        <w:t>将除财务报销流水号之外的信息填写完整，并拍照记录。财务处在看到纸质台账本或台账拍照图片后方打印报销封面。报销之后产生的流水号需填回台账页中。</w:t>
      </w:r>
    </w:p>
    <w:p w:rsidR="00980688" w:rsidRDefault="00980688">
      <w:pPr>
        <w:widowControl/>
        <w:jc w:val="left"/>
        <w:rPr>
          <w:rFonts w:ascii="微软雅黑" w:eastAsia="微软雅黑" w:hAnsi="微软雅黑" w:cs="宋体"/>
          <w:color w:val="000000"/>
          <w:kern w:val="36"/>
          <w:sz w:val="40"/>
          <w:szCs w:val="36"/>
        </w:rPr>
      </w:pPr>
    </w:p>
    <w:p w:rsidR="00980688" w:rsidRDefault="00980688">
      <w:pPr>
        <w:widowControl/>
        <w:jc w:val="left"/>
        <w:rPr>
          <w:rFonts w:ascii="微软雅黑" w:eastAsia="微软雅黑" w:hAnsi="微软雅黑" w:cs="宋体"/>
          <w:color w:val="000000"/>
          <w:kern w:val="36"/>
          <w:sz w:val="40"/>
          <w:szCs w:val="36"/>
        </w:rPr>
      </w:pPr>
    </w:p>
    <w:p w:rsidR="00980688" w:rsidRDefault="004B11A2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8"/>
        </w:rPr>
      </w:pPr>
      <w:r>
        <w:rPr>
          <w:rFonts w:ascii="宋体" w:eastAsia="宋体" w:hAnsi="宋体" w:cs="宋体"/>
          <w:color w:val="000000"/>
          <w:kern w:val="0"/>
          <w:sz w:val="36"/>
          <w:szCs w:val="28"/>
        </w:rPr>
        <w:br w:type="page"/>
      </w:r>
    </w:p>
    <w:p w:rsidR="00980688" w:rsidRDefault="004B11A2">
      <w:pPr>
        <w:ind w:firstLine="420"/>
        <w:jc w:val="center"/>
        <w:rPr>
          <w:b/>
          <w:sz w:val="36"/>
        </w:rPr>
      </w:pPr>
      <w:r>
        <w:rPr>
          <w:rFonts w:hint="eastAsia"/>
          <w:b/>
          <w:sz w:val="36"/>
        </w:rPr>
        <w:lastRenderedPageBreak/>
        <w:t>科研经费支出差旅</w:t>
      </w:r>
      <w:r>
        <w:rPr>
          <w:rFonts w:hint="eastAsia"/>
          <w:b/>
          <w:sz w:val="36"/>
        </w:rPr>
        <w:t>/</w:t>
      </w:r>
      <w:r>
        <w:rPr>
          <w:rFonts w:hint="eastAsia"/>
          <w:b/>
          <w:sz w:val="36"/>
        </w:rPr>
        <w:t>会议</w:t>
      </w:r>
      <w:r>
        <w:rPr>
          <w:rFonts w:hint="eastAsia"/>
          <w:b/>
          <w:sz w:val="36"/>
        </w:rPr>
        <w:t>/</w:t>
      </w:r>
      <w:r>
        <w:rPr>
          <w:rFonts w:hint="eastAsia"/>
          <w:b/>
          <w:sz w:val="36"/>
        </w:rPr>
        <w:t>国际合作费用</w:t>
      </w:r>
    </w:p>
    <w:p w:rsidR="00980688" w:rsidRDefault="004B11A2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报销须知</w:t>
      </w:r>
    </w:p>
    <w:p w:rsidR="00980688" w:rsidRDefault="004B11A2">
      <w:pPr>
        <w:ind w:firstLineChars="196" w:firstLine="551"/>
        <w:rPr>
          <w:b/>
          <w:sz w:val="28"/>
        </w:rPr>
      </w:pPr>
      <w:r>
        <w:rPr>
          <w:rFonts w:hint="eastAsia"/>
          <w:b/>
          <w:sz w:val="28"/>
        </w:rPr>
        <w:t>一、差旅费（一般指课题组成员外出参加会议、学习班、做实验或流调等）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（一）报销流程见</w:t>
      </w:r>
      <w:r>
        <w:rPr>
          <w:rFonts w:hint="eastAsia"/>
          <w:sz w:val="28"/>
        </w:rPr>
        <w:t>OA</w:t>
      </w:r>
      <w:r>
        <w:rPr>
          <w:rFonts w:hint="eastAsia"/>
          <w:sz w:val="28"/>
        </w:rPr>
        <w:t>资讯科研处置顶通知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（二）报销所需材料：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、外出审批表（见附件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）；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、会议或学习班通知（如果外出参加实验等活动则无需附通知）；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3</w:t>
      </w:r>
      <w:r>
        <w:rPr>
          <w:rFonts w:hint="eastAsia"/>
          <w:sz w:val="28"/>
        </w:rPr>
        <w:t>、交通及住宿票据（需附上刷卡</w:t>
      </w:r>
      <w:r>
        <w:rPr>
          <w:rFonts w:hint="eastAsia"/>
          <w:sz w:val="28"/>
        </w:rPr>
        <w:t>POS</w:t>
      </w:r>
      <w:r>
        <w:rPr>
          <w:rFonts w:hint="eastAsia"/>
          <w:sz w:val="28"/>
        </w:rPr>
        <w:t>单）；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4</w:t>
      </w:r>
      <w:r>
        <w:rPr>
          <w:rFonts w:hint="eastAsia"/>
          <w:sz w:val="28"/>
        </w:rPr>
        <w:t>、会务费或培训费票据（需附上刷卡</w:t>
      </w:r>
      <w:r>
        <w:rPr>
          <w:rFonts w:hint="eastAsia"/>
          <w:sz w:val="28"/>
        </w:rPr>
        <w:t>POS</w:t>
      </w:r>
      <w:r>
        <w:rPr>
          <w:rFonts w:hint="eastAsia"/>
          <w:sz w:val="28"/>
        </w:rPr>
        <w:t>单）。</w:t>
      </w:r>
    </w:p>
    <w:p w:rsidR="00980688" w:rsidRDefault="00980688">
      <w:pPr>
        <w:ind w:firstLineChars="200" w:firstLine="560"/>
        <w:rPr>
          <w:sz w:val="28"/>
        </w:rPr>
      </w:pPr>
    </w:p>
    <w:p w:rsidR="00980688" w:rsidRDefault="004B11A2">
      <w:pPr>
        <w:ind w:firstLineChars="200" w:firstLine="562"/>
        <w:rPr>
          <w:b/>
          <w:sz w:val="28"/>
        </w:rPr>
      </w:pPr>
      <w:r>
        <w:rPr>
          <w:rFonts w:hint="eastAsia"/>
          <w:b/>
          <w:sz w:val="28"/>
        </w:rPr>
        <w:t>二、举办培训、学习班费用（指课题组作为组织者召开的培训、学习班）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（一）报销流程见</w:t>
      </w:r>
      <w:r>
        <w:rPr>
          <w:rFonts w:hint="eastAsia"/>
          <w:sz w:val="28"/>
        </w:rPr>
        <w:t>OA</w:t>
      </w:r>
      <w:r>
        <w:rPr>
          <w:rFonts w:hint="eastAsia"/>
          <w:sz w:val="28"/>
        </w:rPr>
        <w:t>资讯科研处置顶通知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（二）报销材料如下：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、培训学习班支出预算表（见附件）、培训学习班支出决算表（见附件）及办班审批表（有学分的除外）；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、举办培训、学习班的通知及授课表（需加盖院公章）；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3</w:t>
      </w:r>
      <w:r>
        <w:rPr>
          <w:rFonts w:hint="eastAsia"/>
          <w:sz w:val="28"/>
        </w:rPr>
        <w:t>、邀请外单位人员授课需提供加盖医院公章的嘉宾邀请函；邀请院内人员授课需提师资审批材料。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6</w:t>
      </w:r>
      <w:r>
        <w:rPr>
          <w:rFonts w:hint="eastAsia"/>
          <w:sz w:val="28"/>
        </w:rPr>
        <w:t>、嘉宾的交通票据及住宿票据（需附上刷卡</w:t>
      </w:r>
      <w:r>
        <w:rPr>
          <w:rFonts w:hint="eastAsia"/>
          <w:sz w:val="28"/>
        </w:rPr>
        <w:t>POS</w:t>
      </w:r>
      <w:r>
        <w:rPr>
          <w:rFonts w:hint="eastAsia"/>
          <w:sz w:val="28"/>
        </w:rPr>
        <w:t>单）；</w:t>
      </w:r>
    </w:p>
    <w:p w:rsidR="00980688" w:rsidRDefault="004B11A2">
      <w:pPr>
        <w:ind w:firstLineChars="200" w:firstLine="560"/>
        <w:rPr>
          <w:rFonts w:ascii="Calibri" w:eastAsia="宋体" w:hAnsi="Calibri" w:cs="Times New Roman"/>
          <w:sz w:val="28"/>
        </w:rPr>
      </w:pPr>
      <w:r>
        <w:rPr>
          <w:rFonts w:hint="eastAsia"/>
          <w:sz w:val="28"/>
        </w:rPr>
        <w:t>7</w:t>
      </w:r>
      <w:r>
        <w:rPr>
          <w:rFonts w:hint="eastAsia"/>
          <w:sz w:val="28"/>
        </w:rPr>
        <w:t>、培训、学习班签到表；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8</w:t>
      </w:r>
      <w:r>
        <w:rPr>
          <w:rFonts w:hint="eastAsia"/>
          <w:sz w:val="28"/>
        </w:rPr>
        <w:t>、其他相关材料按照《关于印发福建省省直机关培训费管理办法的通知》（闽财行（</w:t>
      </w:r>
      <w:r>
        <w:rPr>
          <w:rFonts w:hint="eastAsia"/>
          <w:sz w:val="28"/>
        </w:rPr>
        <w:t>2017</w:t>
      </w:r>
      <w:r>
        <w:rPr>
          <w:rFonts w:hint="eastAsia"/>
          <w:sz w:val="28"/>
        </w:rPr>
        <w:t>）</w:t>
      </w:r>
      <w:r>
        <w:rPr>
          <w:rFonts w:hint="eastAsia"/>
          <w:sz w:val="28"/>
        </w:rPr>
        <w:t>18</w:t>
      </w:r>
      <w:r>
        <w:rPr>
          <w:rFonts w:hint="eastAsia"/>
          <w:sz w:val="28"/>
        </w:rPr>
        <w:t>号）文件要求。</w:t>
      </w:r>
    </w:p>
    <w:p w:rsidR="00980688" w:rsidRDefault="00980688">
      <w:pPr>
        <w:ind w:firstLineChars="200" w:firstLine="560"/>
        <w:rPr>
          <w:sz w:val="28"/>
        </w:rPr>
      </w:pPr>
    </w:p>
    <w:p w:rsidR="00980688" w:rsidRDefault="004B11A2">
      <w:pPr>
        <w:ind w:firstLineChars="200" w:firstLine="562"/>
        <w:rPr>
          <w:b/>
          <w:sz w:val="28"/>
        </w:rPr>
      </w:pPr>
      <w:r>
        <w:rPr>
          <w:rFonts w:hint="eastAsia"/>
          <w:b/>
          <w:sz w:val="28"/>
        </w:rPr>
        <w:t>三、国际合作费（一般指课题组成员出国出境参加与课题有关的学术会议</w:t>
      </w:r>
      <w:r>
        <w:rPr>
          <w:rFonts w:hint="eastAsia"/>
          <w:b/>
          <w:sz w:val="28"/>
        </w:rPr>
        <w:lastRenderedPageBreak/>
        <w:t>或邀请境外人员来院参与项目的合作研究与指导）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（一）报销流程见</w:t>
      </w:r>
      <w:r>
        <w:rPr>
          <w:rFonts w:hint="eastAsia"/>
          <w:sz w:val="28"/>
        </w:rPr>
        <w:t>OA</w:t>
      </w:r>
      <w:r>
        <w:rPr>
          <w:rFonts w:hint="eastAsia"/>
          <w:sz w:val="28"/>
        </w:rPr>
        <w:t>科研处置顶通知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（二）报销材料如下：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、凡我院出国出境人员需按照人力资源处规定办理手续，并提供人力资源处审批的相关材料；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、邀请国（境）外人员来院指导或项目合作研究的需提供邀请函；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3</w:t>
      </w:r>
      <w:r>
        <w:rPr>
          <w:rFonts w:hint="eastAsia"/>
          <w:sz w:val="28"/>
        </w:rPr>
        <w:t>、举办国际学习班参照第二点“</w:t>
      </w:r>
      <w:r>
        <w:rPr>
          <w:rFonts w:hint="eastAsia"/>
          <w:b/>
          <w:sz w:val="28"/>
        </w:rPr>
        <w:t>举办培训、学习班费用</w:t>
      </w:r>
      <w:r>
        <w:rPr>
          <w:rFonts w:hint="eastAsia"/>
          <w:sz w:val="28"/>
        </w:rPr>
        <w:t>”要求提供相关材料；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4</w:t>
      </w:r>
      <w:r>
        <w:rPr>
          <w:rFonts w:hint="eastAsia"/>
          <w:sz w:val="28"/>
        </w:rPr>
        <w:t>、交通及住宿票据（需附上刷卡</w:t>
      </w:r>
      <w:r>
        <w:rPr>
          <w:rFonts w:hint="eastAsia"/>
          <w:sz w:val="28"/>
        </w:rPr>
        <w:t>POS</w:t>
      </w:r>
      <w:r>
        <w:rPr>
          <w:rFonts w:hint="eastAsia"/>
          <w:sz w:val="28"/>
        </w:rPr>
        <w:t>单）。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5</w:t>
      </w:r>
      <w:r>
        <w:rPr>
          <w:rFonts w:hint="eastAsia"/>
          <w:sz w:val="28"/>
        </w:rPr>
        <w:t>、外籍人员报销参照《国际科技合作与交流专项经费管理办法》及有关规定。</w:t>
      </w:r>
    </w:p>
    <w:p w:rsidR="00980688" w:rsidRDefault="00980688">
      <w:pPr>
        <w:ind w:firstLineChars="200" w:firstLine="560"/>
        <w:rPr>
          <w:sz w:val="28"/>
        </w:rPr>
      </w:pPr>
    </w:p>
    <w:p w:rsidR="00980688" w:rsidRDefault="004B11A2">
      <w:pPr>
        <w:ind w:firstLineChars="200" w:firstLine="562"/>
        <w:rPr>
          <w:b/>
          <w:sz w:val="28"/>
        </w:rPr>
      </w:pPr>
      <w:r>
        <w:rPr>
          <w:rFonts w:hint="eastAsia"/>
          <w:b/>
          <w:sz w:val="28"/>
        </w:rPr>
        <w:t>四、其他须知事项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</w:t>
      </w:r>
      <w:r>
        <w:rPr>
          <w:rFonts w:ascii="Calibri" w:eastAsia="宋体" w:hAnsi="Calibri" w:cs="Times New Roman" w:hint="eastAsia"/>
          <w:sz w:val="28"/>
        </w:rPr>
        <w:t>“差旅</w:t>
      </w:r>
      <w:r>
        <w:rPr>
          <w:rFonts w:ascii="Calibri" w:eastAsia="宋体" w:hAnsi="Calibri" w:cs="Times New Roman" w:hint="eastAsia"/>
          <w:sz w:val="28"/>
        </w:rPr>
        <w:t>/</w:t>
      </w:r>
      <w:r>
        <w:rPr>
          <w:rFonts w:ascii="Calibri" w:eastAsia="宋体" w:hAnsi="Calibri" w:cs="Times New Roman" w:hint="eastAsia"/>
          <w:sz w:val="28"/>
        </w:rPr>
        <w:t>会议</w:t>
      </w:r>
      <w:r>
        <w:rPr>
          <w:rFonts w:ascii="Calibri" w:eastAsia="宋体" w:hAnsi="Calibri" w:cs="Times New Roman" w:hint="eastAsia"/>
          <w:sz w:val="28"/>
        </w:rPr>
        <w:t>/</w:t>
      </w:r>
      <w:r>
        <w:rPr>
          <w:rFonts w:ascii="Calibri" w:eastAsia="宋体" w:hAnsi="Calibri" w:cs="Times New Roman" w:hint="eastAsia"/>
          <w:sz w:val="28"/>
        </w:rPr>
        <w:t>国际合作费”需在课题申请书或任务书中有相关预算方可支出。</w:t>
      </w:r>
    </w:p>
    <w:p w:rsidR="00980688" w:rsidRDefault="004B11A2">
      <w:pPr>
        <w:ind w:firstLineChars="200" w:firstLine="560"/>
        <w:rPr>
          <w:rFonts w:ascii="Calibri" w:eastAsia="宋体" w:hAnsi="Calibri" w:cs="Times New Roman"/>
          <w:sz w:val="28"/>
        </w:rPr>
      </w:pPr>
      <w:r>
        <w:rPr>
          <w:rFonts w:ascii="Calibri" w:eastAsia="宋体" w:hAnsi="Calibri" w:cs="Times New Roman" w:hint="eastAsia"/>
          <w:sz w:val="28"/>
        </w:rPr>
        <w:t>2</w:t>
      </w:r>
      <w:r>
        <w:rPr>
          <w:rFonts w:ascii="Calibri" w:eastAsia="宋体" w:hAnsi="Calibri" w:cs="Times New Roman" w:hint="eastAsia"/>
          <w:sz w:val="28"/>
        </w:rPr>
        <w:t>、申请者需将</w:t>
      </w:r>
      <w:r>
        <w:rPr>
          <w:rFonts w:hint="eastAsia"/>
          <w:sz w:val="28"/>
        </w:rPr>
        <w:t>外出审批表</w:t>
      </w:r>
      <w:r>
        <w:rPr>
          <w:rFonts w:ascii="Calibri" w:eastAsia="宋体" w:hAnsi="Calibri" w:cs="Times New Roman" w:hint="eastAsia"/>
          <w:sz w:val="28"/>
        </w:rPr>
        <w:t>和会议通知于外出前提交科研处。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3</w:t>
      </w:r>
      <w:r>
        <w:rPr>
          <w:rFonts w:hint="eastAsia"/>
          <w:sz w:val="28"/>
        </w:rPr>
        <w:t>、凡是使用财政性资金支付的（如高水平建设经费和科研经费），必须使用公务卡或医院转账支付（个别特殊情况须使用现金的，要提前报领导同意）；其他个人开支的业务能使用公务卡的也应尽量使用。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4</w:t>
      </w:r>
      <w:r>
        <w:rPr>
          <w:rFonts w:hint="eastAsia"/>
          <w:sz w:val="28"/>
        </w:rPr>
        <w:t>、使用公务卡购买机票时，还应注意购买“公务”机票，因为用公务卡购买的机票并不都是公务机票，也可能是非公务机票。目前公务机票购买主要有两个途径：</w:t>
      </w:r>
      <w:r>
        <w:rPr>
          <w:rFonts w:hint="eastAsia"/>
          <w:sz w:val="28"/>
        </w:rPr>
        <w:t>1.</w:t>
      </w:r>
      <w:r>
        <w:rPr>
          <w:rFonts w:hint="eastAsia"/>
          <w:sz w:val="28"/>
        </w:rPr>
        <w:t>通过“政府采购机票管理网站”购买；</w:t>
      </w:r>
      <w:r>
        <w:rPr>
          <w:rFonts w:hint="eastAsia"/>
          <w:sz w:val="28"/>
        </w:rPr>
        <w:t>2.</w:t>
      </w:r>
      <w:r>
        <w:rPr>
          <w:rFonts w:hint="eastAsia"/>
          <w:sz w:val="28"/>
        </w:rPr>
        <w:t>通过指定的代售点购买（详见院办</w:t>
      </w:r>
      <w:r>
        <w:rPr>
          <w:rFonts w:hint="eastAsia"/>
          <w:sz w:val="28"/>
        </w:rPr>
        <w:t>2014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12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31</w:t>
      </w:r>
      <w:r>
        <w:rPr>
          <w:rFonts w:hint="eastAsia"/>
          <w:sz w:val="28"/>
        </w:rPr>
        <w:t>的通知）。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5</w:t>
      </w:r>
      <w:r>
        <w:rPr>
          <w:rFonts w:hint="eastAsia"/>
          <w:sz w:val="28"/>
        </w:rPr>
        <w:t>、根据我院财务处规定，职工出差发生的票据须于次月内报销，其中十二</w:t>
      </w:r>
      <w:r>
        <w:rPr>
          <w:rFonts w:hint="eastAsia"/>
          <w:sz w:val="28"/>
        </w:rPr>
        <w:lastRenderedPageBreak/>
        <w:t>月份发生的票据必须要在当月报销。</w:t>
      </w:r>
    </w:p>
    <w:p w:rsidR="00980688" w:rsidRDefault="004B11A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</w:rPr>
        <w:t>6</w:t>
      </w:r>
      <w:r>
        <w:rPr>
          <w:rFonts w:hint="eastAsia"/>
          <w:sz w:val="28"/>
        </w:rPr>
        <w:t>、</w:t>
      </w:r>
      <w:r>
        <w:rPr>
          <w:rFonts w:hint="eastAsia"/>
          <w:sz w:val="28"/>
          <w:szCs w:val="28"/>
        </w:rPr>
        <w:t>差旅费报销标准按照《福建医科大学附属第一医院差旅费管理办法》（闽医大附一财【</w:t>
      </w: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号）及财务处</w:t>
      </w:r>
      <w:r>
        <w:rPr>
          <w:rFonts w:hint="eastAsia"/>
          <w:sz w:val="28"/>
          <w:szCs w:val="28"/>
        </w:rPr>
        <w:t>2017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日印发的《关于执行新的差旅住宿标准的通知》规定执行。</w:t>
      </w:r>
    </w:p>
    <w:p w:rsidR="00980688" w:rsidRDefault="004B11A2">
      <w:pPr>
        <w:ind w:firstLineChars="200" w:firstLine="560"/>
        <w:rPr>
          <w:sz w:val="28"/>
        </w:rPr>
      </w:pPr>
      <w:r>
        <w:rPr>
          <w:rFonts w:hint="eastAsia"/>
          <w:sz w:val="28"/>
        </w:rPr>
        <w:t>7</w:t>
      </w:r>
      <w:r>
        <w:rPr>
          <w:rFonts w:hint="eastAsia"/>
          <w:sz w:val="28"/>
        </w:rPr>
        <w:t>、邀请函模板可至院内网</w:t>
      </w:r>
      <w:r>
        <w:rPr>
          <w:rFonts w:hint="eastAsia"/>
          <w:sz w:val="28"/>
        </w:rPr>
        <w:t>OA</w:t>
      </w:r>
      <w:r>
        <w:rPr>
          <w:rFonts w:hint="eastAsia"/>
          <w:sz w:val="28"/>
        </w:rPr>
        <w:t>——院办——下载专区——“嘉宾邀请函模板”下载。</w:t>
      </w:r>
    </w:p>
    <w:p w:rsidR="00980688" w:rsidRDefault="004B11A2">
      <w:pPr>
        <w:rPr>
          <w:sz w:val="28"/>
        </w:rPr>
      </w:pPr>
      <w:r>
        <w:rPr>
          <w:rFonts w:hint="eastAsia"/>
          <w:sz w:val="28"/>
        </w:rPr>
        <w:t xml:space="preserve">    8</w:t>
      </w:r>
      <w:r>
        <w:rPr>
          <w:rFonts w:hint="eastAsia"/>
          <w:sz w:val="28"/>
        </w:rPr>
        <w:t>、需举办学术会议的按照《关于印发福建省省直机关会议费管理办法的通知》（闽财行【</w:t>
      </w:r>
      <w:r>
        <w:rPr>
          <w:rFonts w:hint="eastAsia"/>
          <w:sz w:val="28"/>
        </w:rPr>
        <w:t>2017</w:t>
      </w:r>
      <w:r>
        <w:rPr>
          <w:rFonts w:hint="eastAsia"/>
          <w:sz w:val="28"/>
        </w:rPr>
        <w:t>】</w:t>
      </w:r>
      <w:r>
        <w:rPr>
          <w:rFonts w:hint="eastAsia"/>
          <w:sz w:val="28"/>
        </w:rPr>
        <w:t>17</w:t>
      </w:r>
      <w:r>
        <w:rPr>
          <w:rFonts w:hint="eastAsia"/>
          <w:sz w:val="28"/>
        </w:rPr>
        <w:t>号）文件执行。</w:t>
      </w:r>
    </w:p>
    <w:p w:rsidR="00980688" w:rsidRDefault="00980688">
      <w:pPr>
        <w:rPr>
          <w:sz w:val="28"/>
        </w:rPr>
      </w:pPr>
    </w:p>
    <w:p w:rsidR="00980688" w:rsidRDefault="00980688">
      <w:pPr>
        <w:rPr>
          <w:sz w:val="28"/>
        </w:rPr>
      </w:pPr>
    </w:p>
    <w:p w:rsidR="00980688" w:rsidRDefault="00D744E3">
      <w:pPr>
        <w:widowControl/>
        <w:jc w:val="left"/>
        <w:rPr>
          <w:rFonts w:ascii="宋体" w:eastAsia="宋体" w:hAnsi="宋体" w:cs="宋体"/>
          <w:color w:val="000000"/>
          <w:kern w:val="0"/>
          <w:sz w:val="36"/>
          <w:szCs w:val="28"/>
        </w:rPr>
      </w:pPr>
      <w:r w:rsidRPr="00D744E3">
        <w:rPr>
          <w:rFonts w:ascii="宋体" w:eastAsia="宋体" w:hAnsi="宋体" w:cs="宋体"/>
          <w:color w:val="000000"/>
          <w:kern w:val="0"/>
          <w:sz w:val="28"/>
          <w:szCs w:val="28"/>
        </w:rPr>
        <w:pict>
          <v:group id="_x0000_s2105" style="position:absolute;margin-left:-293.25pt;margin-top:68.25pt;width:101.25pt;height:35.25pt;z-index:251665408" coordorigin="1350,2085" coordsize="2025,705203">
            <v:shape id="_x0000_s2102" type="#_x0000_t32" style="position:absolute;left:1350;top:2085;width:2025;height:0" o:connectortype="straight" strokecolor="red" strokeweight="6pt"/>
            <v:shape id="_x0000_s2103" type="#_x0000_t32" style="position:absolute;left:1350;top:2790;width:2025;height:0" o:connectortype="straight" strokecolor="red" strokeweight="6pt"/>
          </v:group>
        </w:pict>
      </w:r>
    </w:p>
    <w:p w:rsidR="00980688" w:rsidRDefault="00980688">
      <w:pPr>
        <w:widowControl/>
        <w:shd w:val="clear" w:color="auto" w:fill="FFFFFF"/>
        <w:jc w:val="center"/>
        <w:rPr>
          <w:rFonts w:ascii="宋体" w:eastAsia="宋体" w:hAnsi="宋体" w:cs="宋体"/>
          <w:color w:val="000000"/>
          <w:kern w:val="0"/>
          <w:sz w:val="36"/>
          <w:szCs w:val="28"/>
        </w:rPr>
      </w:pPr>
    </w:p>
    <w:p w:rsidR="00980688" w:rsidRDefault="004B11A2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48"/>
          <w:szCs w:val="28"/>
        </w:rPr>
      </w:pPr>
      <w:r>
        <w:rPr>
          <w:rFonts w:ascii="宋体" w:eastAsia="宋体" w:hAnsi="宋体" w:cs="宋体"/>
          <w:b/>
          <w:color w:val="000000"/>
          <w:kern w:val="0"/>
          <w:sz w:val="48"/>
          <w:szCs w:val="28"/>
        </w:rPr>
        <w:br w:type="page"/>
      </w:r>
    </w:p>
    <w:p w:rsidR="00980688" w:rsidRDefault="004B11A2">
      <w:pPr>
        <w:widowControl/>
        <w:shd w:val="clear" w:color="auto" w:fill="FFFFFF"/>
        <w:jc w:val="center"/>
        <w:rPr>
          <w:rFonts w:ascii="宋体" w:eastAsia="宋体" w:hAnsi="宋体" w:cs="宋体"/>
          <w:b/>
          <w:color w:val="000000"/>
          <w:kern w:val="0"/>
          <w:sz w:val="48"/>
          <w:szCs w:val="28"/>
        </w:rPr>
      </w:pPr>
      <w:r>
        <w:rPr>
          <w:rFonts w:ascii="宋体" w:eastAsia="宋体" w:hAnsi="宋体" w:cs="宋体" w:hint="eastAsia"/>
          <w:b/>
          <w:color w:val="000000"/>
          <w:kern w:val="0"/>
          <w:sz w:val="48"/>
          <w:szCs w:val="28"/>
        </w:rPr>
        <w:lastRenderedPageBreak/>
        <w:t>四、论文投稿开介绍信所需材料</w:t>
      </w:r>
    </w:p>
    <w:p w:rsidR="00980688" w:rsidRDefault="00980688">
      <w:pPr>
        <w:widowControl/>
        <w:shd w:val="clear" w:color="auto" w:fill="FFFFFF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980688" w:rsidRDefault="004B11A2">
      <w:pPr>
        <w:widowControl/>
        <w:shd w:val="clear" w:color="auto" w:fill="FFFFFF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1、论文清样</w:t>
      </w:r>
    </w:p>
    <w:p w:rsidR="00980688" w:rsidRDefault="004B11A2">
      <w:pPr>
        <w:widowControl/>
        <w:shd w:val="clear" w:color="auto" w:fill="FFFFFF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2、投稿介绍信审批表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（见附件）</w:t>
      </w:r>
    </w:p>
    <w:p w:rsidR="00980688" w:rsidRDefault="004B11A2">
      <w:pPr>
        <w:widowControl/>
        <w:shd w:val="clear" w:color="auto" w:fill="FFFFFF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3、介绍信表格（部分杂志社有固定模板，没有的直接到我处开具本院介绍信）</w:t>
      </w:r>
    </w:p>
    <w:p w:rsidR="00980688" w:rsidRDefault="004B11A2">
      <w:pPr>
        <w:widowControl/>
        <w:shd w:val="clear" w:color="auto" w:fill="FFFFFF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4、其他材料：</w:t>
      </w:r>
    </w:p>
    <w:p w:rsidR="00980688" w:rsidRDefault="004B11A2">
      <w:pPr>
        <w:widowControl/>
        <w:shd w:val="clear" w:color="auto" w:fill="FFFFFF"/>
        <w:ind w:firstLineChars="150" w:firstLine="42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部分杂志社要求出示课题资助证明（可在下载中心找到你的课题资助文件和清单打印出来我处盖章，科技厅课题可在您的科技项目管理系统打印任务书首页）</w:t>
      </w:r>
    </w:p>
    <w:sectPr w:rsidR="00980688" w:rsidSect="00980688">
      <w:pgSz w:w="11906" w:h="16838"/>
      <w:pgMar w:top="720" w:right="1134" w:bottom="720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B3223"/>
    <w:rsid w:val="0009351B"/>
    <w:rsid w:val="00134899"/>
    <w:rsid w:val="00140EC1"/>
    <w:rsid w:val="001522A5"/>
    <w:rsid w:val="00157609"/>
    <w:rsid w:val="001751B1"/>
    <w:rsid w:val="001816B1"/>
    <w:rsid w:val="001A0963"/>
    <w:rsid w:val="001E25F8"/>
    <w:rsid w:val="00210F7B"/>
    <w:rsid w:val="002A0671"/>
    <w:rsid w:val="002D11A4"/>
    <w:rsid w:val="00351CDE"/>
    <w:rsid w:val="00443B3A"/>
    <w:rsid w:val="00485B6D"/>
    <w:rsid w:val="004A04B6"/>
    <w:rsid w:val="004B11A2"/>
    <w:rsid w:val="004C39A7"/>
    <w:rsid w:val="004E6B76"/>
    <w:rsid w:val="0050201D"/>
    <w:rsid w:val="00551E27"/>
    <w:rsid w:val="00573D3B"/>
    <w:rsid w:val="005D7B17"/>
    <w:rsid w:val="0060284D"/>
    <w:rsid w:val="006358C8"/>
    <w:rsid w:val="00675296"/>
    <w:rsid w:val="006C78B1"/>
    <w:rsid w:val="00853D9D"/>
    <w:rsid w:val="008A1883"/>
    <w:rsid w:val="008C4F25"/>
    <w:rsid w:val="00902A40"/>
    <w:rsid w:val="00956739"/>
    <w:rsid w:val="00962738"/>
    <w:rsid w:val="00980688"/>
    <w:rsid w:val="009823E3"/>
    <w:rsid w:val="009A353F"/>
    <w:rsid w:val="009B3223"/>
    <w:rsid w:val="00A255D8"/>
    <w:rsid w:val="00A30C23"/>
    <w:rsid w:val="00A512AA"/>
    <w:rsid w:val="00AE3299"/>
    <w:rsid w:val="00B53692"/>
    <w:rsid w:val="00B8671C"/>
    <w:rsid w:val="00BA674F"/>
    <w:rsid w:val="00BF18BB"/>
    <w:rsid w:val="00C2719C"/>
    <w:rsid w:val="00C52B4C"/>
    <w:rsid w:val="00C7472F"/>
    <w:rsid w:val="00CB35C1"/>
    <w:rsid w:val="00CD7EFD"/>
    <w:rsid w:val="00D071B7"/>
    <w:rsid w:val="00D46F66"/>
    <w:rsid w:val="00D744E3"/>
    <w:rsid w:val="00DC5F2F"/>
    <w:rsid w:val="00DE344F"/>
    <w:rsid w:val="00F052C3"/>
    <w:rsid w:val="00F11C2E"/>
    <w:rsid w:val="00F55291"/>
    <w:rsid w:val="00F71165"/>
    <w:rsid w:val="00F9111C"/>
    <w:rsid w:val="00FE6C63"/>
    <w:rsid w:val="20A25768"/>
    <w:rsid w:val="4C2A5253"/>
    <w:rsid w:val="50205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2"/>
      <o:rules v:ext="edit">
        <o:r id="V:Rule11" type="connector" idref="#_x0000_s2079"/>
        <o:r id="V:Rule12" type="connector" idref="#_x0000_s2077"/>
        <o:r id="V:Rule13" type="connector" idref="#_x0000_s2078"/>
        <o:r id="V:Rule14" type="connector" idref="#_x0000_s2102"/>
        <o:r id="V:Rule15" type="connector" idref="#_x0000_s2107"/>
        <o:r id="V:Rule16" type="connector" idref="#_x0000_s2108"/>
        <o:r id="V:Rule17" type="connector" idref="#_x0000_s2103"/>
        <o:r id="V:Rule18" type="connector" idref="#_x0000_s2109"/>
        <o:r id="V:Rule19" type="connector" idref="#_x0000_s2111"/>
        <o:r id="V:Rule20" type="connector" idref="#_x0000_s21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68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8068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068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806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9806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8068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980688"/>
    <w:rPr>
      <w:b/>
      <w:bCs/>
    </w:rPr>
  </w:style>
  <w:style w:type="character" w:customStyle="1" w:styleId="Char1">
    <w:name w:val="页眉 Char"/>
    <w:basedOn w:val="a0"/>
    <w:link w:val="a5"/>
    <w:uiPriority w:val="99"/>
    <w:semiHidden/>
    <w:rsid w:val="0098068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8068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8068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har">
    <w:name w:val="批注框文本 Char"/>
    <w:basedOn w:val="a0"/>
    <w:link w:val="a3"/>
    <w:uiPriority w:val="99"/>
    <w:semiHidden/>
    <w:rsid w:val="009806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110"/>
    <customShpInfo spid="_x0000_s2109"/>
    <customShpInfo spid="_x0000_s2111"/>
    <customShpInfo spid="_x0000_s2107"/>
    <customShpInfo spid="_x0000_s2108"/>
    <customShpInfo spid="_x0000_s2075"/>
    <customShpInfo spid="_x0000_s2076"/>
    <customShpInfo spid="_x0000_s2077"/>
    <customShpInfo spid="_x0000_s2078"/>
    <customShpInfo spid="_x0000_s2079"/>
    <customShpInfo spid="_x0000_s2074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73"/>
    <customShpInfo spid="_x0000_s2102"/>
    <customShpInfo spid="_x0000_s2103"/>
    <customShpInfo spid="_x0000_s21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76906F-2C8B-4384-931C-B6AD0D85C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694</Words>
  <Characters>3958</Characters>
  <Application>Microsoft Office Word</Application>
  <DocSecurity>0</DocSecurity>
  <Lines>32</Lines>
  <Paragraphs>9</Paragraphs>
  <ScaleCrop>false</ScaleCrop>
  <Company>FYYY</Company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罗彩琴</dc:creator>
  <cp:lastModifiedBy>福建医科大学</cp:lastModifiedBy>
  <cp:revision>10</cp:revision>
  <cp:lastPrinted>2018-04-11T03:39:00Z</cp:lastPrinted>
  <dcterms:created xsi:type="dcterms:W3CDTF">2018-04-12T02:46:00Z</dcterms:created>
  <dcterms:modified xsi:type="dcterms:W3CDTF">2020-06-04T01:39:00Z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