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2" w:rsidRDefault="00124EAA" w:rsidP="00124EAA">
      <w:pPr>
        <w:jc w:val="center"/>
        <w:rPr>
          <w:rFonts w:ascii="宋体" w:eastAsia="宋体" w:hAnsi="宋体"/>
          <w:b/>
          <w:sz w:val="28"/>
          <w:szCs w:val="28"/>
        </w:rPr>
      </w:pPr>
      <w:r w:rsidRPr="00124EAA">
        <w:rPr>
          <w:rFonts w:ascii="宋体" w:eastAsia="宋体" w:hAnsi="宋体" w:hint="eastAsia"/>
          <w:b/>
          <w:sz w:val="28"/>
          <w:szCs w:val="28"/>
        </w:rPr>
        <w:t>采购需求参数（</w:t>
      </w:r>
      <w:r w:rsidRPr="00124EAA">
        <w:rPr>
          <w:rFonts w:ascii="宋体" w:eastAsia="宋体" w:hAnsi="宋体" w:hint="eastAsia"/>
          <w:b/>
          <w:sz w:val="28"/>
          <w:szCs w:val="28"/>
        </w:rPr>
        <w:t>听觉生理工作站</w:t>
      </w:r>
      <w:r w:rsidRPr="00124EAA">
        <w:rPr>
          <w:rFonts w:ascii="宋体" w:eastAsia="宋体" w:hAnsi="宋体" w:hint="eastAsia"/>
          <w:b/>
          <w:sz w:val="28"/>
          <w:szCs w:val="28"/>
        </w:rPr>
        <w:t>）</w:t>
      </w:r>
    </w:p>
    <w:tbl>
      <w:tblPr>
        <w:tblW w:w="930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33"/>
        <w:gridCol w:w="873"/>
        <w:gridCol w:w="1417"/>
        <w:gridCol w:w="4725"/>
      </w:tblGrid>
      <w:tr w:rsidR="00124EAA" w:rsidTr="00124EAA">
        <w:trPr>
          <w:trHeight w:val="1013"/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4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设备名称</w:t>
            </w:r>
          </w:p>
        </w:tc>
        <w:tc>
          <w:tcPr>
            <w:tcW w:w="87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限价（万元）</w:t>
            </w:r>
          </w:p>
        </w:tc>
        <w:tc>
          <w:tcPr>
            <w:tcW w:w="47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主要技术要求</w:t>
            </w:r>
          </w:p>
        </w:tc>
      </w:tr>
      <w:tr w:rsidR="00124EAA" w:rsidTr="00124EAA">
        <w:trPr>
          <w:trHeight w:val="16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 w:hint="eastAsia"/>
              </w:rPr>
            </w:pPr>
            <w:r>
              <w:rPr>
                <w:rFonts w:ascii="宋体" w:hAnsi="宋体" w:cs="Microsoft YaHei UI" w:hint="eastAsia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 w:hint="eastAsia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听觉生理工作站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 w:hint="eastAsia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1套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 w:hint="eastAsia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65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 w:rsidP="00124EAA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1.可产生≥80kHz开场的高频声刺激信号。</w:t>
            </w:r>
          </w:p>
          <w:p w:rsidR="00124EAA" w:rsidRDefault="00124EAA" w:rsidP="00124EAA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2.最高采样率：≥195 kHz；S/N信噪比：≥115 dB（20 Hz-80 kHz）。</w:t>
            </w:r>
          </w:p>
          <w:p w:rsidR="00124EAA" w:rsidRDefault="00124EAA" w:rsidP="00124EAA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 S/N信噪比：≥75 dB；信号采集通道：≥4通道</w:t>
            </w:r>
          </w:p>
          <w:p w:rsidR="00124EAA" w:rsidRDefault="00124EAA" w:rsidP="00124EAA">
            <w:pPr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4.探头：频率响应：1-35 kHz；输出声强：0-105dB SPL。</w:t>
            </w:r>
          </w:p>
          <w:p w:rsidR="00124EAA" w:rsidRPr="00124EAA" w:rsidRDefault="00124EAA">
            <w:pPr>
              <w:pStyle w:val="a8"/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124EAA" w:rsidRPr="00124EAA" w:rsidRDefault="00124EAA" w:rsidP="00124EAA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sectPr w:rsidR="00124EAA" w:rsidRPr="0012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AA" w:rsidRDefault="00124EAA" w:rsidP="00124EAA">
      <w:r>
        <w:separator/>
      </w:r>
    </w:p>
  </w:endnote>
  <w:endnote w:type="continuationSeparator" w:id="0">
    <w:p w:rsidR="00124EAA" w:rsidRDefault="00124EAA" w:rsidP="0012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AA" w:rsidRDefault="00124EAA" w:rsidP="00124EAA">
      <w:r>
        <w:separator/>
      </w:r>
    </w:p>
  </w:footnote>
  <w:footnote w:type="continuationSeparator" w:id="0">
    <w:p w:rsidR="00124EAA" w:rsidRDefault="00124EAA" w:rsidP="0012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80"/>
    <w:rsid w:val="00105282"/>
    <w:rsid w:val="00124EAA"/>
    <w:rsid w:val="00630871"/>
    <w:rsid w:val="008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4923B"/>
  <w15:chartTrackingRefBased/>
  <w15:docId w15:val="{FDB411AF-D0D2-4840-A996-93CDEE41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EAA"/>
    <w:rPr>
      <w:sz w:val="18"/>
      <w:szCs w:val="18"/>
    </w:rPr>
  </w:style>
  <w:style w:type="character" w:styleId="a7">
    <w:name w:val="Strong"/>
    <w:qFormat/>
    <w:rsid w:val="00124EAA"/>
    <w:rPr>
      <w:b/>
      <w:bCs w:val="0"/>
    </w:rPr>
  </w:style>
  <w:style w:type="paragraph" w:styleId="a8">
    <w:name w:val="Normal (Web)"/>
    <w:basedOn w:val="a"/>
    <w:semiHidden/>
    <w:unhideWhenUsed/>
    <w:rsid w:val="00124EA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2025-10-27T08:34:00Z</dcterms:created>
  <dcterms:modified xsi:type="dcterms:W3CDTF">2025-10-27T08:36:00Z</dcterms:modified>
</cp:coreProperties>
</file>